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theme/themeOverride1.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E9" w:rsidRDefault="00F519E9" w:rsidP="00C46F94">
      <w:pPr>
        <w:tabs>
          <w:tab w:val="left" w:pos="10490"/>
        </w:tabs>
        <w:spacing w:before="120"/>
        <w:jc w:val="center"/>
        <w:rPr>
          <w:b/>
          <w:sz w:val="48"/>
          <w:szCs w:val="48"/>
        </w:rPr>
      </w:pPr>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F519E9" w:rsidRDefault="00F519E9" w:rsidP="00C46F94">
      <w:pPr>
        <w:tabs>
          <w:tab w:val="left" w:pos="10490"/>
        </w:tabs>
        <w:jc w:val="center"/>
        <w:rPr>
          <w:b/>
          <w:sz w:val="48"/>
          <w:szCs w:val="48"/>
        </w:rPr>
      </w:pPr>
    </w:p>
    <w:p w:rsidR="00B35113" w:rsidRPr="00B35113" w:rsidRDefault="00B35113" w:rsidP="00B35113">
      <w:pPr>
        <w:tabs>
          <w:tab w:val="left" w:pos="10346"/>
        </w:tabs>
        <w:jc w:val="center"/>
        <w:rPr>
          <w:b/>
          <w:sz w:val="36"/>
          <w:szCs w:val="36"/>
        </w:rPr>
      </w:pPr>
      <w:bookmarkStart w:id="0" w:name="_GoBack"/>
      <w:r w:rsidRPr="00B35113">
        <w:rPr>
          <w:b/>
          <w:sz w:val="36"/>
          <w:szCs w:val="36"/>
        </w:rPr>
        <w:t xml:space="preserve">Справка </w:t>
      </w:r>
    </w:p>
    <w:p w:rsidR="00B35113" w:rsidRPr="00B35113" w:rsidRDefault="00B35113" w:rsidP="00B35113">
      <w:pPr>
        <w:tabs>
          <w:tab w:val="left" w:pos="10346"/>
        </w:tabs>
        <w:jc w:val="center"/>
        <w:rPr>
          <w:b/>
          <w:sz w:val="36"/>
          <w:szCs w:val="36"/>
        </w:rPr>
      </w:pPr>
      <w:r w:rsidRPr="00B35113">
        <w:rPr>
          <w:b/>
          <w:sz w:val="36"/>
          <w:szCs w:val="36"/>
        </w:rPr>
        <w:t>о санитарно-эпидемиологической</w:t>
      </w:r>
    </w:p>
    <w:p w:rsidR="00B35113" w:rsidRPr="00B35113" w:rsidRDefault="00B35113" w:rsidP="00B35113">
      <w:pPr>
        <w:tabs>
          <w:tab w:val="left" w:pos="7095"/>
        </w:tabs>
        <w:jc w:val="center"/>
        <w:rPr>
          <w:b/>
          <w:sz w:val="36"/>
          <w:szCs w:val="36"/>
        </w:rPr>
      </w:pPr>
      <w:r w:rsidRPr="00B35113">
        <w:rPr>
          <w:b/>
          <w:sz w:val="36"/>
          <w:szCs w:val="36"/>
        </w:rPr>
        <w:t xml:space="preserve">обстановке в Нижнекамском </w:t>
      </w:r>
      <w:r>
        <w:rPr>
          <w:b/>
          <w:sz w:val="36"/>
          <w:szCs w:val="36"/>
        </w:rPr>
        <w:t xml:space="preserve">муниципальном </w:t>
      </w:r>
      <w:r w:rsidR="00C77EEF">
        <w:rPr>
          <w:b/>
          <w:sz w:val="36"/>
          <w:szCs w:val="36"/>
        </w:rPr>
        <w:t>районе в 202</w:t>
      </w:r>
      <w:r w:rsidR="00C77EEF" w:rsidRPr="007C7CFE">
        <w:rPr>
          <w:b/>
          <w:sz w:val="36"/>
          <w:szCs w:val="36"/>
        </w:rPr>
        <w:t>3</w:t>
      </w:r>
      <w:r w:rsidRPr="00B35113">
        <w:rPr>
          <w:b/>
          <w:sz w:val="36"/>
          <w:szCs w:val="36"/>
        </w:rPr>
        <w:t xml:space="preserve"> год</w:t>
      </w:r>
      <w:bookmarkEnd w:id="0"/>
      <w:r w:rsidRPr="00B35113">
        <w:rPr>
          <w:b/>
          <w:sz w:val="36"/>
          <w:szCs w:val="36"/>
        </w:rPr>
        <w:t>у.</w:t>
      </w: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F519E9" w:rsidRDefault="00F519E9" w:rsidP="00C46F94">
      <w:pPr>
        <w:pStyle w:val="11"/>
        <w:spacing w:after="0"/>
        <w:ind w:left="0"/>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B35113" w:rsidRDefault="00B35113"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14729F" w:rsidP="00C46F94">
      <w:pPr>
        <w:pStyle w:val="11"/>
        <w:spacing w:after="0"/>
        <w:ind w:left="0"/>
        <w:jc w:val="center"/>
        <w:rPr>
          <w:b/>
          <w:bCs/>
          <w:sz w:val="26"/>
          <w:szCs w:val="26"/>
        </w:rPr>
      </w:pPr>
    </w:p>
    <w:p w:rsidR="0014729F" w:rsidRDefault="004D030C" w:rsidP="00C46F94">
      <w:pPr>
        <w:pStyle w:val="11"/>
        <w:spacing w:after="0"/>
        <w:ind w:left="0"/>
        <w:jc w:val="center"/>
        <w:rPr>
          <w:b/>
          <w:bCs/>
          <w:sz w:val="26"/>
          <w:szCs w:val="26"/>
        </w:rPr>
      </w:pPr>
      <w:r>
        <w:rPr>
          <w:b/>
          <w:bCs/>
          <w:sz w:val="26"/>
          <w:szCs w:val="26"/>
        </w:rPr>
        <w:t xml:space="preserve">г. </w:t>
      </w:r>
      <w:r w:rsidR="004D3392">
        <w:rPr>
          <w:b/>
          <w:bCs/>
          <w:sz w:val="26"/>
          <w:szCs w:val="26"/>
        </w:rPr>
        <w:t>Нижнекамск 202</w:t>
      </w:r>
      <w:r w:rsidR="006C092A">
        <w:rPr>
          <w:b/>
          <w:bCs/>
          <w:sz w:val="26"/>
          <w:szCs w:val="26"/>
        </w:rPr>
        <w:t>4</w:t>
      </w:r>
      <w:r>
        <w:rPr>
          <w:b/>
          <w:bCs/>
          <w:sz w:val="26"/>
          <w:szCs w:val="26"/>
        </w:rPr>
        <w:t xml:space="preserve"> </w:t>
      </w:r>
      <w:r w:rsidR="004D3392">
        <w:rPr>
          <w:b/>
          <w:bCs/>
          <w:sz w:val="26"/>
          <w:szCs w:val="26"/>
        </w:rPr>
        <w:t>год</w:t>
      </w:r>
    </w:p>
    <w:p w:rsidR="00363528" w:rsidRDefault="00363528" w:rsidP="00363528">
      <w:pPr>
        <w:pStyle w:val="11"/>
        <w:spacing w:before="300" w:after="0"/>
        <w:ind w:left="0" w:right="283"/>
        <w:rPr>
          <w:b/>
          <w:bCs/>
          <w:sz w:val="26"/>
          <w:szCs w:val="26"/>
        </w:rPr>
      </w:pPr>
    </w:p>
    <w:p w:rsidR="00F519E9" w:rsidRDefault="00F519E9" w:rsidP="00363528">
      <w:pPr>
        <w:pStyle w:val="11"/>
        <w:spacing w:before="300" w:after="0"/>
        <w:ind w:left="0" w:right="283"/>
        <w:rPr>
          <w:b/>
          <w:bCs/>
          <w:sz w:val="26"/>
          <w:szCs w:val="26"/>
        </w:rPr>
      </w:pPr>
      <w:r w:rsidRPr="008F06A2">
        <w:rPr>
          <w:b/>
          <w:bCs/>
          <w:sz w:val="26"/>
          <w:szCs w:val="26"/>
        </w:rPr>
        <w:t>Доклад</w:t>
      </w:r>
      <w:r>
        <w:rPr>
          <w:b/>
          <w:bCs/>
          <w:sz w:val="26"/>
          <w:szCs w:val="26"/>
        </w:rPr>
        <w:t xml:space="preserve"> </w:t>
      </w:r>
      <w:r w:rsidRPr="008F06A2">
        <w:rPr>
          <w:b/>
          <w:bCs/>
          <w:sz w:val="26"/>
          <w:szCs w:val="26"/>
        </w:rPr>
        <w:t>подготовили специалисты:</w:t>
      </w:r>
    </w:p>
    <w:p w:rsidR="00A10D8B" w:rsidRPr="000818E7" w:rsidRDefault="00A10D8B" w:rsidP="000818E7">
      <w:pPr>
        <w:pStyle w:val="11"/>
        <w:spacing w:before="300" w:after="0"/>
        <w:ind w:left="0" w:right="283"/>
        <w:jc w:val="both"/>
        <w:rPr>
          <w:b/>
          <w:bCs/>
        </w:rPr>
      </w:pPr>
    </w:p>
    <w:p w:rsidR="006A1D5E" w:rsidRPr="000818E7" w:rsidRDefault="006A1D5E" w:rsidP="000818E7">
      <w:pPr>
        <w:pStyle w:val="11"/>
        <w:tabs>
          <w:tab w:val="left" w:pos="993"/>
        </w:tabs>
        <w:spacing w:after="0" w:line="276" w:lineRule="auto"/>
        <w:ind w:left="0" w:right="283" w:firstLine="993"/>
        <w:jc w:val="both"/>
        <w:rPr>
          <w:bCs/>
        </w:rPr>
      </w:pPr>
      <w:r w:rsidRPr="000818E7">
        <w:rPr>
          <w:bCs/>
        </w:rPr>
        <w:t>Изиятуллин Р.М. – начальник территориального отдела Управления Роспотребнадзора по Республике Татарстан (Татарстан) в Нижнекамском районе и г.</w:t>
      </w:r>
      <w:r w:rsidR="00202109" w:rsidRPr="000818E7">
        <w:rPr>
          <w:bCs/>
        </w:rPr>
        <w:t xml:space="preserve"> </w:t>
      </w:r>
      <w:r w:rsidRPr="000818E7">
        <w:rPr>
          <w:bCs/>
        </w:rPr>
        <w:t>Нижнекамск, Заинском районе;</w:t>
      </w:r>
    </w:p>
    <w:p w:rsidR="00152379" w:rsidRDefault="00152379" w:rsidP="00152379">
      <w:pPr>
        <w:pStyle w:val="11"/>
        <w:tabs>
          <w:tab w:val="left" w:pos="993"/>
        </w:tabs>
        <w:spacing w:after="0" w:line="276" w:lineRule="auto"/>
        <w:ind w:left="0" w:right="283"/>
        <w:jc w:val="both"/>
        <w:rPr>
          <w:bCs/>
        </w:rPr>
      </w:pPr>
      <w:r>
        <w:rPr>
          <w:b/>
          <w:bCs/>
        </w:rPr>
        <w:tab/>
      </w:r>
      <w:r w:rsidR="006A1D5E" w:rsidRPr="000818E7">
        <w:rPr>
          <w:bCs/>
        </w:rPr>
        <w:t>Нестерова Л.Н.</w:t>
      </w:r>
      <w:r w:rsidR="00F519E9" w:rsidRPr="000818E7">
        <w:rPr>
          <w:bCs/>
        </w:rPr>
        <w:t xml:space="preserve"> </w:t>
      </w:r>
      <w:r w:rsidR="00A97E80" w:rsidRPr="000818E7">
        <w:rPr>
          <w:bCs/>
        </w:rPr>
        <w:t>–</w:t>
      </w:r>
      <w:r w:rsidR="00F519E9" w:rsidRPr="000818E7">
        <w:rPr>
          <w:bCs/>
        </w:rPr>
        <w:t xml:space="preserve"> </w:t>
      </w:r>
      <w:r w:rsidR="00A97E80" w:rsidRPr="000818E7">
        <w:rPr>
          <w:bCs/>
        </w:rPr>
        <w:t>заместитель начальника</w:t>
      </w:r>
      <w:r w:rsidR="00F519E9" w:rsidRPr="000818E7">
        <w:rPr>
          <w:bCs/>
        </w:rPr>
        <w:t xml:space="preserve"> территориального отдела Управления Роспотребнадзора по Республике Татарстан (Татарс</w:t>
      </w:r>
      <w:r w:rsidR="006A1D5E" w:rsidRPr="000818E7">
        <w:rPr>
          <w:bCs/>
        </w:rPr>
        <w:t>тан) в Нижнекамском районе и г.</w:t>
      </w:r>
      <w:r w:rsidR="00202109" w:rsidRPr="000818E7">
        <w:rPr>
          <w:bCs/>
        </w:rPr>
        <w:t xml:space="preserve"> </w:t>
      </w:r>
      <w:r w:rsidR="006A1D5E" w:rsidRPr="000818E7">
        <w:rPr>
          <w:bCs/>
        </w:rPr>
        <w:t>Нижнекамск, Заинском районе</w:t>
      </w:r>
      <w:r w:rsidR="00F519E9" w:rsidRPr="000818E7">
        <w:rPr>
          <w:bCs/>
        </w:rPr>
        <w:t>;</w:t>
      </w:r>
    </w:p>
    <w:p w:rsidR="006A1D5E" w:rsidRPr="000818E7" w:rsidRDefault="00152379" w:rsidP="00152379">
      <w:pPr>
        <w:pStyle w:val="11"/>
        <w:tabs>
          <w:tab w:val="left" w:pos="993"/>
        </w:tabs>
        <w:spacing w:after="0" w:line="276" w:lineRule="auto"/>
        <w:ind w:left="0" w:right="283"/>
        <w:jc w:val="both"/>
        <w:rPr>
          <w:bCs/>
        </w:rPr>
      </w:pPr>
      <w:r>
        <w:rPr>
          <w:bCs/>
        </w:rPr>
        <w:tab/>
      </w:r>
      <w:r w:rsidR="006A1D5E" w:rsidRPr="000818E7">
        <w:rPr>
          <w:bCs/>
        </w:rPr>
        <w:t>Габрелян А</w:t>
      </w:r>
      <w:r w:rsidR="00202109" w:rsidRPr="000818E7">
        <w:rPr>
          <w:bCs/>
        </w:rPr>
        <w:t>.</w:t>
      </w:r>
      <w:r w:rsidR="006A1D5E" w:rsidRPr="000818E7">
        <w:rPr>
          <w:bCs/>
        </w:rPr>
        <w:t>М</w:t>
      </w:r>
      <w:r w:rsidR="00F519E9" w:rsidRPr="000818E7">
        <w:rPr>
          <w:bCs/>
        </w:rPr>
        <w:t xml:space="preserve">. </w:t>
      </w:r>
      <w:r w:rsidR="006A1D5E" w:rsidRPr="000818E7">
        <w:rPr>
          <w:bCs/>
        </w:rPr>
        <w:t>–</w:t>
      </w:r>
      <w:r w:rsidR="00F519E9" w:rsidRPr="000818E7">
        <w:rPr>
          <w:bCs/>
        </w:rPr>
        <w:t xml:space="preserve"> </w:t>
      </w:r>
      <w:r w:rsidR="006A1D5E" w:rsidRPr="000818E7">
        <w:rPr>
          <w:bCs/>
        </w:rPr>
        <w:t>главный специалист территориального отдела Управления Роспотребнадзора по Республике Татарстан (Татарстан) в Нижнекамском районе и г.</w:t>
      </w:r>
      <w:r w:rsidR="00202109" w:rsidRPr="000818E7">
        <w:rPr>
          <w:bCs/>
        </w:rPr>
        <w:t xml:space="preserve"> </w:t>
      </w:r>
      <w:r w:rsidR="006A1D5E" w:rsidRPr="000818E7">
        <w:rPr>
          <w:bCs/>
        </w:rPr>
        <w:t>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Гайнуллина А.С.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Зайнуллин Р.М.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Крылова Л.А. - главный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DF4438" w:rsidRPr="000818E7" w:rsidRDefault="00DF4438" w:rsidP="000818E7">
      <w:pPr>
        <w:pStyle w:val="11"/>
        <w:spacing w:after="0" w:line="276" w:lineRule="auto"/>
        <w:ind w:left="0" w:right="283" w:firstLine="993"/>
        <w:jc w:val="both"/>
        <w:rPr>
          <w:bCs/>
        </w:rPr>
      </w:pPr>
      <w:r w:rsidRPr="000818E7">
        <w:rPr>
          <w:bCs/>
        </w:rPr>
        <w:t>Тазенкова М.А. - ведущий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7C7CFE" w:rsidRPr="007C7CFE" w:rsidRDefault="00DF4438" w:rsidP="007C7CFE">
      <w:pPr>
        <w:pStyle w:val="11"/>
        <w:spacing w:after="0" w:line="276" w:lineRule="auto"/>
        <w:ind w:left="0" w:right="283" w:firstLine="993"/>
        <w:jc w:val="both"/>
        <w:rPr>
          <w:bCs/>
        </w:rPr>
      </w:pPr>
      <w:r w:rsidRPr="000818E7">
        <w:rPr>
          <w:bCs/>
        </w:rPr>
        <w:t xml:space="preserve"> </w:t>
      </w:r>
      <w:r w:rsidR="007C7CFE">
        <w:rPr>
          <w:bCs/>
        </w:rPr>
        <w:t xml:space="preserve">Хусаинова Э.В. - </w:t>
      </w:r>
      <w:r w:rsidR="007C7CFE" w:rsidRPr="007C7CFE">
        <w:rPr>
          <w:bCs/>
        </w:rPr>
        <w:t>ведущий специалист территориального отдела Управления Роспотребнадзора по Республике Татарстан (Татарстан) в Нижнекамском районе и г. Нижнекамск, Заинском районе.</w:t>
      </w:r>
    </w:p>
    <w:p w:rsidR="00F519E9" w:rsidRPr="007C7CFE" w:rsidRDefault="00F519E9" w:rsidP="000818E7">
      <w:pPr>
        <w:pStyle w:val="11"/>
        <w:spacing w:after="0" w:line="276" w:lineRule="auto"/>
        <w:ind w:left="0" w:right="283" w:firstLine="993"/>
        <w:jc w:val="both"/>
        <w:rPr>
          <w:bCs/>
        </w:rPr>
      </w:pPr>
    </w:p>
    <w:p w:rsidR="00C61CEE" w:rsidRPr="000818E7" w:rsidRDefault="00C61CEE" w:rsidP="000818E7">
      <w:pPr>
        <w:pStyle w:val="11"/>
        <w:spacing w:after="0" w:line="276" w:lineRule="auto"/>
        <w:ind w:left="0" w:right="283" w:firstLine="993"/>
        <w:jc w:val="both"/>
        <w:rPr>
          <w:bCs/>
        </w:rPr>
      </w:pPr>
    </w:p>
    <w:p w:rsidR="00A97E80" w:rsidRPr="000818E7" w:rsidRDefault="00A97E80" w:rsidP="000818E7">
      <w:pPr>
        <w:pStyle w:val="11"/>
        <w:spacing w:after="0" w:line="276" w:lineRule="auto"/>
        <w:ind w:left="0" w:right="283" w:firstLine="709"/>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Pr="000818E7" w:rsidRDefault="00F519E9" w:rsidP="000818E7">
      <w:pPr>
        <w:pStyle w:val="11"/>
        <w:spacing w:after="0"/>
        <w:ind w:left="0" w:right="283"/>
        <w:jc w:val="both"/>
        <w:rPr>
          <w:bCs/>
        </w:rPr>
      </w:pPr>
    </w:p>
    <w:p w:rsidR="00F519E9" w:rsidRDefault="00F519E9" w:rsidP="000818E7">
      <w:pPr>
        <w:pStyle w:val="11"/>
        <w:spacing w:after="0"/>
        <w:ind w:left="0"/>
        <w:jc w:val="both"/>
        <w:rPr>
          <w:bCs/>
        </w:rPr>
      </w:pPr>
    </w:p>
    <w:p w:rsidR="000818E7" w:rsidRPr="000818E7" w:rsidRDefault="000818E7" w:rsidP="000818E7">
      <w:pPr>
        <w:pStyle w:val="11"/>
        <w:spacing w:after="0"/>
        <w:ind w:left="0"/>
        <w:jc w:val="both"/>
        <w:rPr>
          <w:bCs/>
        </w:rPr>
      </w:pPr>
    </w:p>
    <w:p w:rsidR="00F519E9" w:rsidRPr="000818E7" w:rsidRDefault="00F519E9" w:rsidP="000818E7">
      <w:pPr>
        <w:pStyle w:val="11"/>
        <w:spacing w:after="0"/>
        <w:ind w:left="0"/>
        <w:jc w:val="both"/>
        <w:rPr>
          <w:bCs/>
        </w:rPr>
      </w:pPr>
    </w:p>
    <w:p w:rsidR="00C60321" w:rsidRPr="000818E7" w:rsidRDefault="00C60321" w:rsidP="000818E7">
      <w:pPr>
        <w:pStyle w:val="3"/>
        <w:spacing w:before="120"/>
        <w:jc w:val="both"/>
        <w:rPr>
          <w:rFonts w:ascii="Times New Roman" w:hAnsi="Times New Roman" w:cs="Times New Roman"/>
        </w:rPr>
      </w:pPr>
      <w:r w:rsidRPr="000818E7">
        <w:rPr>
          <w:rFonts w:ascii="Times New Roman" w:hAnsi="Times New Roman" w:cs="Times New Roman"/>
        </w:rPr>
        <w:t>Содержание</w:t>
      </w:r>
    </w:p>
    <w:p w:rsidR="00C60321" w:rsidRPr="000818E7" w:rsidRDefault="00A6529D" w:rsidP="000818E7">
      <w:pPr>
        <w:pStyle w:val="a5"/>
        <w:spacing w:before="120" w:after="0" w:line="30" w:lineRule="exact"/>
        <w:jc w:val="both"/>
      </w:pPr>
      <w:r w:rsidRPr="000818E7">
        <w:rPr>
          <w:noProof/>
        </w:rPr>
        <mc:AlternateContent>
          <mc:Choice Requires="wpg">
            <w:drawing>
              <wp:inline distT="0" distB="0" distL="0" distR="0">
                <wp:extent cx="5760085" cy="19050"/>
                <wp:effectExtent l="10160" t="635" r="11430" b="8890"/>
                <wp:docPr id="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9050"/>
                          <a:chOff x="0" y="0"/>
                          <a:chExt cx="9071" cy="30"/>
                        </a:xfrm>
                      </wpg:grpSpPr>
                      <wps:wsp>
                        <wps:cNvPr id="5" name="Line 3"/>
                        <wps:cNvCnPr>
                          <a:cxnSpLocks noChangeShapeType="1"/>
                        </wps:cNvCnPr>
                        <wps:spPr bwMode="auto">
                          <a:xfrm>
                            <a:off x="0" y="15"/>
                            <a:ext cx="90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DCE7AF" id="Группа 5" o:spid="_x0000_s1026" style="width:453.55pt;height:1.5pt;mso-position-horizontal-relative:char;mso-position-vertical-relative:line" coordsize="90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">
                <v:line id="Line 3" o:spid="_x0000_s1027" style="position:absolute;visibility:visible;mso-wrap-style:square" from="0,15" to="90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w10:anchorlock/>
              </v:group>
            </w:pict>
          </mc:Fallback>
        </mc:AlternateContent>
      </w:r>
    </w:p>
    <w:tbl>
      <w:tblPr>
        <w:tblStyle w:val="TableNormal"/>
        <w:tblW w:w="9781" w:type="dxa"/>
        <w:tblLook w:val="01E0" w:firstRow="1" w:lastRow="1" w:firstColumn="1" w:lastColumn="1" w:noHBand="0" w:noVBand="0"/>
      </w:tblPr>
      <w:tblGrid>
        <w:gridCol w:w="543"/>
        <w:gridCol w:w="8671"/>
        <w:gridCol w:w="567"/>
      </w:tblGrid>
      <w:tr w:rsidR="00C60321" w:rsidRPr="000818E7" w:rsidTr="00266B30">
        <w:trPr>
          <w:trHeight w:val="801"/>
        </w:trPr>
        <w:tc>
          <w:tcPr>
            <w:tcW w:w="9214" w:type="dxa"/>
            <w:gridSpan w:val="2"/>
          </w:tcPr>
          <w:p w:rsidR="00DB0681" w:rsidRPr="000818E7" w:rsidRDefault="00DB0681" w:rsidP="000818E7">
            <w:pPr>
              <w:pStyle w:val="TableParagraph"/>
              <w:tabs>
                <w:tab w:val="left" w:pos="1030"/>
                <w:tab w:val="left" w:pos="1476"/>
                <w:tab w:val="left" w:pos="3104"/>
                <w:tab w:val="left" w:pos="6526"/>
                <w:tab w:val="left" w:pos="8330"/>
              </w:tabs>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 xml:space="preserve">Введение </w:t>
            </w:r>
            <w:r w:rsidR="00266B30" w:rsidRPr="000818E7">
              <w:rPr>
                <w:rFonts w:ascii="Times New Roman" w:hAnsi="Times New Roman" w:cs="Times New Roman"/>
                <w:b/>
                <w:sz w:val="24"/>
                <w:szCs w:val="24"/>
                <w:lang w:val="ru-RU"/>
              </w:rPr>
              <w:t xml:space="preserve">                                                </w:t>
            </w:r>
          </w:p>
          <w:p w:rsidR="00C60321" w:rsidRPr="000818E7" w:rsidRDefault="00C60321" w:rsidP="000818E7">
            <w:pPr>
              <w:pStyle w:val="TableParagraph"/>
              <w:tabs>
                <w:tab w:val="left" w:pos="1030"/>
                <w:tab w:val="left" w:pos="1476"/>
                <w:tab w:val="left" w:pos="3104"/>
                <w:tab w:val="left" w:pos="6526"/>
                <w:tab w:val="left" w:pos="8330"/>
              </w:tabs>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w:t>
            </w:r>
            <w:r w:rsidRPr="000818E7">
              <w:rPr>
                <w:rFonts w:ascii="Times New Roman" w:hAnsi="Times New Roman" w:cs="Times New Roman"/>
                <w:b/>
                <w:sz w:val="24"/>
                <w:szCs w:val="24"/>
                <w:lang w:val="ru-RU"/>
              </w:rPr>
              <w:tab/>
              <w:t>1.</w:t>
            </w:r>
            <w:r w:rsidRPr="000818E7">
              <w:rPr>
                <w:rFonts w:ascii="Times New Roman" w:hAnsi="Times New Roman" w:cs="Times New Roman"/>
                <w:b/>
                <w:sz w:val="24"/>
                <w:szCs w:val="24"/>
                <w:lang w:val="ru-RU"/>
              </w:rPr>
              <w:tab/>
              <w:t>Результаты</w:t>
            </w:r>
            <w:r w:rsidRPr="000818E7">
              <w:rPr>
                <w:rFonts w:ascii="Times New Roman" w:hAnsi="Times New Roman" w:cs="Times New Roman"/>
                <w:b/>
                <w:sz w:val="24"/>
                <w:szCs w:val="24"/>
                <w:lang w:val="ru-RU"/>
              </w:rPr>
              <w:tab/>
              <w:t>социально-гигиенического</w:t>
            </w:r>
            <w:r w:rsidRPr="000818E7">
              <w:rPr>
                <w:rFonts w:ascii="Times New Roman" w:hAnsi="Times New Roman" w:cs="Times New Roman"/>
                <w:b/>
                <w:sz w:val="24"/>
                <w:szCs w:val="24"/>
                <w:lang w:val="ru-RU"/>
              </w:rPr>
              <w:tab/>
              <w:t>мониторинга</w:t>
            </w:r>
            <w:r w:rsidRPr="000818E7">
              <w:rPr>
                <w:rFonts w:ascii="Times New Roman" w:hAnsi="Times New Roman" w:cs="Times New Roman"/>
                <w:b/>
                <w:sz w:val="24"/>
                <w:szCs w:val="24"/>
                <w:lang w:val="ru-RU"/>
              </w:rPr>
              <w:tab/>
            </w:r>
            <w:r w:rsidRPr="000818E7">
              <w:rPr>
                <w:rFonts w:ascii="Times New Roman" w:hAnsi="Times New Roman" w:cs="Times New Roman"/>
                <w:b/>
                <w:spacing w:val="-9"/>
                <w:sz w:val="24"/>
                <w:szCs w:val="24"/>
                <w:lang w:val="ru-RU"/>
              </w:rPr>
              <w:t xml:space="preserve">за </w:t>
            </w:r>
            <w:r w:rsidRPr="000818E7">
              <w:rPr>
                <w:rFonts w:ascii="Times New Roman" w:hAnsi="Times New Roman" w:cs="Times New Roman"/>
                <w:b/>
                <w:sz w:val="24"/>
                <w:szCs w:val="24"/>
                <w:lang w:val="ru-RU"/>
              </w:rPr>
              <w:t>отчетный год и в динамике за последние три</w:t>
            </w:r>
            <w:r w:rsidRPr="000818E7">
              <w:rPr>
                <w:rFonts w:ascii="Times New Roman" w:hAnsi="Times New Roman" w:cs="Times New Roman"/>
                <w:b/>
                <w:spacing w:val="7"/>
                <w:sz w:val="24"/>
                <w:szCs w:val="24"/>
                <w:lang w:val="ru-RU"/>
              </w:rPr>
              <w:t xml:space="preserve"> </w:t>
            </w:r>
            <w:r w:rsidRPr="000818E7">
              <w:rPr>
                <w:rFonts w:ascii="Times New Roman" w:hAnsi="Times New Roman" w:cs="Times New Roman"/>
                <w:b/>
                <w:sz w:val="24"/>
                <w:szCs w:val="24"/>
                <w:lang w:val="ru-RU"/>
              </w:rPr>
              <w:t>года</w:t>
            </w:r>
          </w:p>
        </w:tc>
        <w:tc>
          <w:tcPr>
            <w:tcW w:w="567" w:type="dxa"/>
          </w:tcPr>
          <w:p w:rsidR="00C60321" w:rsidRDefault="00DB0681" w:rsidP="00152379">
            <w:pPr>
              <w:pStyle w:val="TableParagraph"/>
              <w:spacing w:before="120" w:line="276" w:lineRule="auto"/>
              <w:jc w:val="center"/>
              <w:rPr>
                <w:rFonts w:ascii="Times New Roman" w:hAnsi="Times New Roman" w:cs="Times New Roman"/>
                <w:w w:val="99"/>
                <w:sz w:val="24"/>
                <w:szCs w:val="24"/>
                <w:lang w:val="ru-RU"/>
              </w:rPr>
            </w:pPr>
            <w:r w:rsidRPr="000818E7">
              <w:rPr>
                <w:rFonts w:ascii="Times New Roman" w:hAnsi="Times New Roman" w:cs="Times New Roman"/>
                <w:w w:val="99"/>
                <w:sz w:val="24"/>
                <w:szCs w:val="24"/>
                <w:lang w:val="ru-RU"/>
              </w:rPr>
              <w:t>5</w:t>
            </w:r>
          </w:p>
          <w:p w:rsidR="00F416D9" w:rsidRDefault="00F416D9" w:rsidP="00152379">
            <w:pPr>
              <w:pStyle w:val="TableParagraph"/>
              <w:spacing w:before="120" w:line="276" w:lineRule="auto"/>
              <w:jc w:val="center"/>
              <w:rPr>
                <w:rFonts w:ascii="Times New Roman" w:hAnsi="Times New Roman" w:cs="Times New Roman"/>
                <w:w w:val="99"/>
                <w:sz w:val="24"/>
                <w:szCs w:val="24"/>
                <w:lang w:val="ru-RU"/>
              </w:rPr>
            </w:pPr>
            <w:r>
              <w:rPr>
                <w:rFonts w:ascii="Times New Roman" w:hAnsi="Times New Roman" w:cs="Times New Roman"/>
                <w:w w:val="99"/>
                <w:sz w:val="24"/>
                <w:szCs w:val="24"/>
                <w:lang w:val="ru-RU"/>
              </w:rPr>
              <w:t>7</w:t>
            </w:r>
          </w:p>
          <w:p w:rsidR="00F416D9" w:rsidRPr="000818E7" w:rsidRDefault="00F416D9" w:rsidP="00152379">
            <w:pPr>
              <w:pStyle w:val="TableParagraph"/>
              <w:spacing w:before="120" w:line="276" w:lineRule="auto"/>
              <w:jc w:val="center"/>
              <w:rPr>
                <w:rFonts w:ascii="Times New Roman" w:hAnsi="Times New Roman" w:cs="Times New Roman"/>
                <w:sz w:val="24"/>
                <w:szCs w:val="24"/>
                <w:lang w:val="ru-RU"/>
              </w:rPr>
            </w:pPr>
          </w:p>
        </w:tc>
      </w:tr>
      <w:tr w:rsidR="00C60321" w:rsidRPr="000818E7" w:rsidTr="00266B30">
        <w:trPr>
          <w:trHeight w:val="79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Состояние среды обитания и её влияние на здоровье населения </w:t>
            </w:r>
            <w:r w:rsidR="00266B30" w:rsidRPr="000818E7">
              <w:rPr>
                <w:rFonts w:ascii="Times New Roman" w:hAnsi="Times New Roman" w:cs="Times New Roman"/>
                <w:sz w:val="24"/>
                <w:szCs w:val="24"/>
                <w:lang w:val="ru-RU"/>
              </w:rPr>
              <w:t xml:space="preserve">Нижнекамского </w:t>
            </w:r>
            <w:r w:rsidRPr="000818E7">
              <w:rPr>
                <w:rFonts w:ascii="Times New Roman" w:hAnsi="Times New Roman" w:cs="Times New Roman"/>
                <w:sz w:val="24"/>
                <w:szCs w:val="24"/>
                <w:lang w:val="ru-RU"/>
              </w:rPr>
              <w:t>муниципального района Республики Татарстан</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C60321" w:rsidRPr="000818E7" w:rsidTr="00266B30">
        <w:trPr>
          <w:trHeight w:val="458"/>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1.1.1.</w:t>
            </w:r>
          </w:p>
        </w:tc>
        <w:tc>
          <w:tcPr>
            <w:tcW w:w="8625" w:type="dxa"/>
          </w:tcPr>
          <w:p w:rsidR="00C60321" w:rsidRPr="000818E7" w:rsidRDefault="00A7629D"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rPr>
              <w:t>Анализ состояния среды обитания</w:t>
            </w:r>
            <w:r w:rsidR="00266B30" w:rsidRPr="000818E7">
              <w:rPr>
                <w:rFonts w:ascii="Times New Roman" w:hAnsi="Times New Roman" w:cs="Times New Roman"/>
                <w:sz w:val="24"/>
                <w:szCs w:val="24"/>
                <w:lang w:val="ru-RU"/>
              </w:rPr>
              <w:t>.</w:t>
            </w:r>
          </w:p>
        </w:tc>
        <w:tc>
          <w:tcPr>
            <w:tcW w:w="567" w:type="dxa"/>
          </w:tcPr>
          <w:p w:rsidR="00C60321" w:rsidRPr="00F416D9"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w w:val="99"/>
                <w:sz w:val="24"/>
                <w:szCs w:val="24"/>
                <w:lang w:val="ru-RU"/>
              </w:rPr>
              <w:t>8</w:t>
            </w:r>
          </w:p>
        </w:tc>
      </w:tr>
      <w:tr w:rsidR="00C60321" w:rsidRPr="000818E7" w:rsidTr="00266B30">
        <w:trPr>
          <w:trHeight w:val="1145"/>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1.1.2.</w:t>
            </w:r>
          </w:p>
        </w:tc>
        <w:tc>
          <w:tcPr>
            <w:tcW w:w="8625" w:type="dxa"/>
          </w:tcPr>
          <w:p w:rsidR="00C60321" w:rsidRPr="000818E7" w:rsidRDefault="00A7629D"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lang w:val="ru-RU"/>
              </w:rPr>
              <w:t>Приоритетные факторы среды обитания, формирующие негативные тенденции в состоя</w:t>
            </w:r>
            <w:r w:rsidR="003E52D5" w:rsidRPr="000818E7">
              <w:rPr>
                <w:rFonts w:ascii="Times New Roman" w:hAnsi="Times New Roman" w:cs="Times New Roman"/>
                <w:sz w:val="24"/>
                <w:szCs w:val="24"/>
                <w:lang w:val="ru-RU"/>
              </w:rPr>
              <w:t>нии здоровья населения Нижне</w:t>
            </w:r>
            <w:r w:rsidR="00266B30" w:rsidRPr="000818E7">
              <w:rPr>
                <w:rFonts w:ascii="Times New Roman" w:hAnsi="Times New Roman" w:cs="Times New Roman"/>
                <w:sz w:val="24"/>
                <w:szCs w:val="24"/>
                <w:lang w:val="ru-RU"/>
              </w:rPr>
              <w:t>камского</w:t>
            </w:r>
            <w:r w:rsidR="00C60321" w:rsidRPr="000818E7">
              <w:rPr>
                <w:rFonts w:ascii="Times New Roman" w:hAnsi="Times New Roman" w:cs="Times New Roman"/>
                <w:sz w:val="24"/>
                <w:szCs w:val="24"/>
                <w:lang w:val="ru-RU"/>
              </w:rPr>
              <w:t xml:space="preserve"> муниципального района Республики Татарстан</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r>
      <w:tr w:rsidR="00C60321" w:rsidRPr="000818E7" w:rsidTr="00266B30">
        <w:trPr>
          <w:trHeight w:val="1145"/>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1.2.</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Анализ состояния заболеваемости массовыми неинфекционными заболеваниями (отравлениями) и приоритетными заболеваниями в связи с вредным воздействием факторов среды обитания</w:t>
            </w:r>
          </w:p>
        </w:tc>
        <w:tc>
          <w:tcPr>
            <w:tcW w:w="567" w:type="dxa"/>
          </w:tcPr>
          <w:p w:rsidR="00C60321" w:rsidRPr="000818E7" w:rsidRDefault="00FF7E18" w:rsidP="00F416D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F416D9">
              <w:rPr>
                <w:rFonts w:ascii="Times New Roman" w:hAnsi="Times New Roman" w:cs="Times New Roman"/>
                <w:sz w:val="24"/>
                <w:szCs w:val="24"/>
                <w:lang w:val="ru-RU"/>
              </w:rPr>
              <w:t>8</w:t>
            </w:r>
          </w:p>
        </w:tc>
      </w:tr>
      <w:tr w:rsidR="00C60321" w:rsidRPr="000818E7" w:rsidTr="00266B30">
        <w:trPr>
          <w:trHeight w:val="801"/>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1.2.1.</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Сведения о профессион</w:t>
            </w:r>
            <w:r w:rsidR="003E52D5" w:rsidRPr="000818E7">
              <w:rPr>
                <w:rFonts w:ascii="Times New Roman" w:hAnsi="Times New Roman" w:cs="Times New Roman"/>
                <w:sz w:val="24"/>
                <w:szCs w:val="24"/>
                <w:lang w:val="ru-RU"/>
              </w:rPr>
              <w:t>альной заболеваемости в Нижнекамском</w:t>
            </w:r>
            <w:r w:rsidRPr="000818E7">
              <w:rPr>
                <w:rFonts w:ascii="Times New Roman" w:hAnsi="Times New Roman" w:cs="Times New Roman"/>
                <w:sz w:val="24"/>
                <w:szCs w:val="24"/>
                <w:lang w:val="ru-RU"/>
              </w:rPr>
              <w:t xml:space="preserve"> муниципальном районе Республики Татарстан</w:t>
            </w:r>
          </w:p>
        </w:tc>
        <w:tc>
          <w:tcPr>
            <w:tcW w:w="567" w:type="dxa"/>
          </w:tcPr>
          <w:p w:rsidR="00C60321" w:rsidRPr="000818E7" w:rsidRDefault="00F12D8A" w:rsidP="00F416D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F416D9">
              <w:rPr>
                <w:rFonts w:ascii="Times New Roman" w:hAnsi="Times New Roman" w:cs="Times New Roman"/>
                <w:sz w:val="24"/>
                <w:szCs w:val="24"/>
                <w:lang w:val="ru-RU"/>
              </w:rPr>
              <w:t>9</w:t>
            </w:r>
          </w:p>
        </w:tc>
      </w:tr>
      <w:tr w:rsidR="00C60321" w:rsidRPr="000818E7" w:rsidTr="00266B30">
        <w:trPr>
          <w:trHeight w:val="801"/>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1.3.</w:t>
            </w:r>
          </w:p>
        </w:tc>
        <w:tc>
          <w:tcPr>
            <w:tcW w:w="8625" w:type="dxa"/>
          </w:tcPr>
          <w:p w:rsidR="00C60321" w:rsidRPr="000818E7" w:rsidRDefault="00C60321" w:rsidP="000818E7">
            <w:pPr>
              <w:pStyle w:val="TableParagraph"/>
              <w:tabs>
                <w:tab w:val="left" w:pos="1450"/>
                <w:tab w:val="left" w:pos="1929"/>
                <w:tab w:val="left" w:pos="3791"/>
                <w:tab w:val="left" w:pos="4146"/>
                <w:tab w:val="left" w:pos="5873"/>
                <w:tab w:val="left" w:pos="7832"/>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Сведения</w:t>
            </w:r>
            <w:r w:rsidRPr="000818E7">
              <w:rPr>
                <w:rFonts w:ascii="Times New Roman" w:hAnsi="Times New Roman" w:cs="Times New Roman"/>
                <w:sz w:val="24"/>
                <w:szCs w:val="24"/>
                <w:lang w:val="ru-RU"/>
              </w:rPr>
              <w:tab/>
              <w:t>об</w:t>
            </w:r>
            <w:r w:rsidRPr="000818E7">
              <w:rPr>
                <w:rFonts w:ascii="Times New Roman" w:hAnsi="Times New Roman" w:cs="Times New Roman"/>
                <w:sz w:val="24"/>
                <w:szCs w:val="24"/>
                <w:lang w:val="ru-RU"/>
              </w:rPr>
              <w:tab/>
              <w:t>инфекционной</w:t>
            </w:r>
            <w:r w:rsidRPr="000818E7">
              <w:rPr>
                <w:rFonts w:ascii="Times New Roman" w:hAnsi="Times New Roman" w:cs="Times New Roman"/>
                <w:sz w:val="24"/>
                <w:szCs w:val="24"/>
                <w:lang w:val="ru-RU"/>
              </w:rPr>
              <w:tab/>
              <w:t>и</w:t>
            </w:r>
            <w:r w:rsidRPr="000818E7">
              <w:rPr>
                <w:rFonts w:ascii="Times New Roman" w:hAnsi="Times New Roman" w:cs="Times New Roman"/>
                <w:sz w:val="24"/>
                <w:szCs w:val="24"/>
                <w:lang w:val="ru-RU"/>
              </w:rPr>
              <w:tab/>
              <w:t>паразитарной</w:t>
            </w:r>
            <w:r w:rsidRPr="000818E7">
              <w:rPr>
                <w:rFonts w:ascii="Times New Roman" w:hAnsi="Times New Roman" w:cs="Times New Roman"/>
                <w:sz w:val="24"/>
                <w:szCs w:val="24"/>
                <w:lang w:val="ru-RU"/>
              </w:rPr>
              <w:tab/>
              <w:t>заболеваемости</w:t>
            </w:r>
            <w:r w:rsidRPr="000818E7">
              <w:rPr>
                <w:rFonts w:ascii="Times New Roman" w:hAnsi="Times New Roman" w:cs="Times New Roman"/>
                <w:sz w:val="24"/>
                <w:szCs w:val="24"/>
                <w:lang w:val="ru-RU"/>
              </w:rPr>
              <w:tab/>
            </w:r>
            <w:r w:rsidRPr="000818E7">
              <w:rPr>
                <w:rFonts w:ascii="Times New Roman" w:hAnsi="Times New Roman" w:cs="Times New Roman"/>
                <w:spacing w:val="-17"/>
                <w:sz w:val="24"/>
                <w:szCs w:val="24"/>
                <w:lang w:val="ru-RU"/>
              </w:rPr>
              <w:t xml:space="preserve">в </w:t>
            </w:r>
            <w:r w:rsidR="003E52D5" w:rsidRPr="000818E7">
              <w:rPr>
                <w:rFonts w:ascii="Times New Roman" w:hAnsi="Times New Roman" w:cs="Times New Roman"/>
                <w:sz w:val="24"/>
                <w:szCs w:val="24"/>
                <w:lang w:val="ru-RU"/>
              </w:rPr>
              <w:t>Нижнекамском</w:t>
            </w:r>
            <w:r w:rsidRPr="000818E7">
              <w:rPr>
                <w:rFonts w:ascii="Times New Roman" w:hAnsi="Times New Roman" w:cs="Times New Roman"/>
                <w:sz w:val="24"/>
                <w:szCs w:val="24"/>
                <w:lang w:val="ru-RU"/>
              </w:rPr>
              <w:t xml:space="preserve"> муниципальном районе Республики</w:t>
            </w:r>
            <w:r w:rsidRPr="000818E7">
              <w:rPr>
                <w:rFonts w:ascii="Times New Roman" w:hAnsi="Times New Roman" w:cs="Times New Roman"/>
                <w:spacing w:val="2"/>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C60321" w:rsidRPr="000818E7" w:rsidTr="00266B30">
        <w:trPr>
          <w:trHeight w:val="1147"/>
        </w:trPr>
        <w:tc>
          <w:tcPr>
            <w:tcW w:w="9214" w:type="dxa"/>
            <w:gridSpan w:val="2"/>
          </w:tcPr>
          <w:p w:rsidR="00C60321" w:rsidRPr="000818E7" w:rsidRDefault="00C60321" w:rsidP="000818E7">
            <w:pPr>
              <w:pStyle w:val="TableParagraph"/>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 2. Основные меры по улучшению состояния среды обитания и здоровья населения, принятые органами и организациями Роспотребнадзора в Республике Татарстан</w:t>
            </w:r>
          </w:p>
        </w:tc>
        <w:tc>
          <w:tcPr>
            <w:tcW w:w="567" w:type="dxa"/>
          </w:tcPr>
          <w:p w:rsidR="00C60321" w:rsidRPr="000818E7" w:rsidRDefault="00F12D8A" w:rsidP="00F416D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F416D9">
              <w:rPr>
                <w:rFonts w:ascii="Times New Roman" w:hAnsi="Times New Roman" w:cs="Times New Roman"/>
                <w:sz w:val="24"/>
                <w:szCs w:val="24"/>
                <w:lang w:val="ru-RU"/>
              </w:rPr>
              <w:t>9</w:t>
            </w:r>
          </w:p>
        </w:tc>
      </w:tr>
      <w:tr w:rsidR="00C60321" w:rsidRPr="000818E7" w:rsidTr="00266B30">
        <w:trPr>
          <w:trHeight w:val="79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2.1.</w:t>
            </w:r>
          </w:p>
        </w:tc>
        <w:tc>
          <w:tcPr>
            <w:tcW w:w="8625" w:type="dxa"/>
          </w:tcPr>
          <w:p w:rsidR="00C60321" w:rsidRPr="000818E7" w:rsidRDefault="00C60321" w:rsidP="000818E7">
            <w:pPr>
              <w:pStyle w:val="TableParagraph"/>
              <w:tabs>
                <w:tab w:val="left" w:pos="1523"/>
                <w:tab w:val="left" w:pos="2330"/>
                <w:tab w:val="left" w:pos="2824"/>
                <w:tab w:val="left" w:pos="4349"/>
                <w:tab w:val="left" w:pos="5692"/>
                <w:tab w:val="left" w:pos="6580"/>
                <w:tab w:val="left" w:pos="7832"/>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Основные</w:t>
            </w:r>
            <w:r w:rsidRPr="000818E7">
              <w:rPr>
                <w:rFonts w:ascii="Times New Roman" w:hAnsi="Times New Roman" w:cs="Times New Roman"/>
                <w:sz w:val="24"/>
                <w:szCs w:val="24"/>
                <w:lang w:val="ru-RU"/>
              </w:rPr>
              <w:tab/>
              <w:t>меры</w:t>
            </w:r>
            <w:r w:rsidRPr="000818E7">
              <w:rPr>
                <w:rFonts w:ascii="Times New Roman" w:hAnsi="Times New Roman" w:cs="Times New Roman"/>
                <w:sz w:val="24"/>
                <w:szCs w:val="24"/>
                <w:lang w:val="ru-RU"/>
              </w:rPr>
              <w:tab/>
              <w:t>по</w:t>
            </w:r>
            <w:r w:rsidRPr="000818E7">
              <w:rPr>
                <w:rFonts w:ascii="Times New Roman" w:hAnsi="Times New Roman" w:cs="Times New Roman"/>
                <w:sz w:val="24"/>
                <w:szCs w:val="24"/>
                <w:lang w:val="ru-RU"/>
              </w:rPr>
              <w:tab/>
              <w:t>улучшению</w:t>
            </w:r>
            <w:r w:rsidRPr="000818E7">
              <w:rPr>
                <w:rFonts w:ascii="Times New Roman" w:hAnsi="Times New Roman" w:cs="Times New Roman"/>
                <w:sz w:val="24"/>
                <w:szCs w:val="24"/>
                <w:lang w:val="ru-RU"/>
              </w:rPr>
              <w:tab/>
              <w:t>состояния</w:t>
            </w:r>
            <w:r w:rsidRPr="000818E7">
              <w:rPr>
                <w:rFonts w:ascii="Times New Roman" w:hAnsi="Times New Roman" w:cs="Times New Roman"/>
                <w:sz w:val="24"/>
                <w:szCs w:val="24"/>
                <w:lang w:val="ru-RU"/>
              </w:rPr>
              <w:tab/>
              <w:t>среды</w:t>
            </w:r>
            <w:r w:rsidRPr="000818E7">
              <w:rPr>
                <w:rFonts w:ascii="Times New Roman" w:hAnsi="Times New Roman" w:cs="Times New Roman"/>
                <w:sz w:val="24"/>
                <w:szCs w:val="24"/>
                <w:lang w:val="ru-RU"/>
              </w:rPr>
              <w:tab/>
              <w:t>обитания</w:t>
            </w:r>
            <w:r w:rsidRPr="000818E7">
              <w:rPr>
                <w:rFonts w:ascii="Times New Roman" w:hAnsi="Times New Roman" w:cs="Times New Roman"/>
                <w:sz w:val="24"/>
                <w:szCs w:val="24"/>
                <w:lang w:val="ru-RU"/>
              </w:rPr>
              <w:tab/>
            </w:r>
            <w:r w:rsidRPr="000818E7">
              <w:rPr>
                <w:rFonts w:ascii="Times New Roman" w:hAnsi="Times New Roman" w:cs="Times New Roman"/>
                <w:spacing w:val="-17"/>
                <w:sz w:val="24"/>
                <w:szCs w:val="24"/>
                <w:lang w:val="ru-RU"/>
              </w:rPr>
              <w:t>в</w:t>
            </w:r>
            <w:r w:rsidR="003E52D5" w:rsidRPr="000818E7">
              <w:rPr>
                <w:rFonts w:ascii="Times New Roman" w:hAnsi="Times New Roman" w:cs="Times New Roman"/>
                <w:spacing w:val="-17"/>
                <w:sz w:val="24"/>
                <w:szCs w:val="24"/>
                <w:lang w:val="ru-RU"/>
              </w:rPr>
              <w:t xml:space="preserve"> Нижнекамском</w:t>
            </w:r>
            <w:r w:rsidRPr="000818E7">
              <w:rPr>
                <w:rFonts w:ascii="Times New Roman" w:hAnsi="Times New Roman" w:cs="Times New Roman"/>
                <w:spacing w:val="-17"/>
                <w:sz w:val="24"/>
                <w:szCs w:val="24"/>
                <w:lang w:val="ru-RU"/>
              </w:rPr>
              <w:t xml:space="preserve"> </w:t>
            </w:r>
            <w:r w:rsidR="003E52D5" w:rsidRPr="000818E7">
              <w:rPr>
                <w:rFonts w:ascii="Times New Roman" w:hAnsi="Times New Roman" w:cs="Times New Roman"/>
                <w:sz w:val="24"/>
                <w:szCs w:val="24"/>
                <w:lang w:val="ru-RU"/>
              </w:rPr>
              <w:t xml:space="preserve"> </w:t>
            </w:r>
            <w:r w:rsidRPr="000818E7">
              <w:rPr>
                <w:rFonts w:ascii="Times New Roman" w:hAnsi="Times New Roman" w:cs="Times New Roman"/>
                <w:sz w:val="24"/>
                <w:szCs w:val="24"/>
                <w:lang w:val="ru-RU"/>
              </w:rPr>
              <w:t>муниципальном районе Республики</w:t>
            </w:r>
            <w:r w:rsidRPr="000818E7">
              <w:rPr>
                <w:rFonts w:ascii="Times New Roman" w:hAnsi="Times New Roman" w:cs="Times New Roman"/>
                <w:spacing w:val="2"/>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12D8A" w:rsidP="00F416D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F416D9">
              <w:rPr>
                <w:rFonts w:ascii="Times New Roman" w:hAnsi="Times New Roman" w:cs="Times New Roman"/>
                <w:sz w:val="24"/>
                <w:szCs w:val="24"/>
                <w:lang w:val="ru-RU"/>
              </w:rPr>
              <w:t>9</w:t>
            </w:r>
          </w:p>
        </w:tc>
      </w:tr>
      <w:tr w:rsidR="00C60321" w:rsidRPr="000818E7" w:rsidTr="00266B30">
        <w:trPr>
          <w:trHeight w:val="912"/>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2.2.</w:t>
            </w:r>
          </w:p>
        </w:tc>
        <w:tc>
          <w:tcPr>
            <w:tcW w:w="8625"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Основные меры по профилактике инфекционной и парази</w:t>
            </w:r>
            <w:r w:rsidR="003E52D5" w:rsidRPr="000818E7">
              <w:rPr>
                <w:rFonts w:ascii="Times New Roman" w:hAnsi="Times New Roman" w:cs="Times New Roman"/>
                <w:sz w:val="24"/>
                <w:szCs w:val="24"/>
                <w:lang w:val="ru-RU"/>
              </w:rPr>
              <w:t xml:space="preserve">тарной заболеваемости в Нижнекамском муниципальном </w:t>
            </w:r>
            <w:r w:rsidRPr="000818E7">
              <w:rPr>
                <w:rFonts w:ascii="Times New Roman" w:hAnsi="Times New Roman" w:cs="Times New Roman"/>
                <w:sz w:val="24"/>
                <w:szCs w:val="24"/>
                <w:lang w:val="ru-RU"/>
              </w:rPr>
              <w:t>районе Республики</w:t>
            </w:r>
            <w:r w:rsidRPr="000818E7">
              <w:rPr>
                <w:rFonts w:ascii="Times New Roman" w:hAnsi="Times New Roman" w:cs="Times New Roman"/>
                <w:spacing w:val="1"/>
                <w:sz w:val="24"/>
                <w:szCs w:val="24"/>
                <w:lang w:val="ru-RU"/>
              </w:rPr>
              <w:t xml:space="preserve"> </w:t>
            </w:r>
            <w:r w:rsidRPr="000818E7">
              <w:rPr>
                <w:rFonts w:ascii="Times New Roman" w:hAnsi="Times New Roman" w:cs="Times New Roman"/>
                <w:sz w:val="24"/>
                <w:szCs w:val="24"/>
                <w:lang w:val="ru-RU"/>
              </w:rPr>
              <w:t>Татарстан</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r>
      <w:tr w:rsidR="00C60321" w:rsidRPr="000818E7" w:rsidTr="000C07FD">
        <w:trPr>
          <w:trHeight w:val="1479"/>
        </w:trPr>
        <w:tc>
          <w:tcPr>
            <w:tcW w:w="9214" w:type="dxa"/>
            <w:gridSpan w:val="2"/>
          </w:tcPr>
          <w:p w:rsidR="003E52D5" w:rsidRPr="000818E7" w:rsidRDefault="00C60321" w:rsidP="000818E7">
            <w:pPr>
              <w:pStyle w:val="TableParagraph"/>
              <w:spacing w:before="120" w:line="276" w:lineRule="auto"/>
              <w:jc w:val="both"/>
              <w:rPr>
                <w:rFonts w:ascii="Times New Roman" w:hAnsi="Times New Roman" w:cs="Times New Roman"/>
                <w:b/>
                <w:sz w:val="24"/>
                <w:szCs w:val="24"/>
                <w:lang w:val="ru-RU"/>
              </w:rPr>
            </w:pPr>
            <w:r w:rsidRPr="000818E7">
              <w:rPr>
                <w:rFonts w:ascii="Times New Roman" w:hAnsi="Times New Roman" w:cs="Times New Roman"/>
                <w:b/>
                <w:sz w:val="24"/>
                <w:szCs w:val="24"/>
                <w:lang w:val="ru-RU"/>
              </w:rPr>
              <w:t>Раздел 3. Достигнутые результаты улучшения санитарно- эпидемио</w:t>
            </w:r>
            <w:r w:rsidR="003E52D5" w:rsidRPr="000818E7">
              <w:rPr>
                <w:rFonts w:ascii="Times New Roman" w:hAnsi="Times New Roman" w:cs="Times New Roman"/>
                <w:b/>
                <w:sz w:val="24"/>
                <w:szCs w:val="24"/>
                <w:lang w:val="ru-RU"/>
              </w:rPr>
              <w:t>логической обстановки в Нижнекамском</w:t>
            </w:r>
            <w:r w:rsidRPr="000818E7">
              <w:rPr>
                <w:rFonts w:ascii="Times New Roman" w:hAnsi="Times New Roman" w:cs="Times New Roman"/>
                <w:b/>
                <w:sz w:val="24"/>
                <w:szCs w:val="24"/>
                <w:lang w:val="ru-RU"/>
              </w:rPr>
              <w:t xml:space="preserve"> муниципальном районе Республики Татарстан, имеющиеся проблемные вопросы при обеспечении санитарно-эпидемиологического благополучия и намечаемые меры по их решению</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F12D8A">
              <w:rPr>
                <w:rFonts w:ascii="Times New Roman" w:hAnsi="Times New Roman" w:cs="Times New Roman"/>
                <w:sz w:val="24"/>
                <w:szCs w:val="24"/>
                <w:lang w:val="ru-RU"/>
              </w:rPr>
              <w:t>2</w:t>
            </w:r>
          </w:p>
        </w:tc>
      </w:tr>
      <w:tr w:rsidR="00C60321" w:rsidRPr="000818E7" w:rsidTr="00266B30">
        <w:trPr>
          <w:trHeight w:val="369"/>
        </w:trPr>
        <w:tc>
          <w:tcPr>
            <w:tcW w:w="0" w:type="auto"/>
          </w:tcPr>
          <w:p w:rsidR="00C60321" w:rsidRPr="000818E7" w:rsidRDefault="00C60321" w:rsidP="000818E7">
            <w:pPr>
              <w:pStyle w:val="TableParagraph"/>
              <w:spacing w:before="120" w:line="276" w:lineRule="auto"/>
              <w:jc w:val="both"/>
              <w:rPr>
                <w:rFonts w:ascii="Times New Roman" w:hAnsi="Times New Roman" w:cs="Times New Roman"/>
                <w:sz w:val="24"/>
                <w:szCs w:val="24"/>
              </w:rPr>
            </w:pPr>
            <w:r w:rsidRPr="000818E7">
              <w:rPr>
                <w:rFonts w:ascii="Times New Roman" w:hAnsi="Times New Roman" w:cs="Times New Roman"/>
                <w:sz w:val="24"/>
                <w:szCs w:val="24"/>
              </w:rPr>
              <w:t>3.1.</w:t>
            </w:r>
          </w:p>
        </w:tc>
        <w:tc>
          <w:tcPr>
            <w:tcW w:w="8625" w:type="dxa"/>
          </w:tcPr>
          <w:p w:rsidR="00C60321" w:rsidRPr="000818E7" w:rsidRDefault="00C60321" w:rsidP="000818E7">
            <w:pPr>
              <w:pStyle w:val="TableParagraph"/>
              <w:tabs>
                <w:tab w:val="left" w:pos="1157"/>
                <w:tab w:val="left" w:pos="1612"/>
                <w:tab w:val="left" w:pos="2692"/>
                <w:tab w:val="left" w:pos="4707"/>
                <w:tab w:val="left" w:pos="6338"/>
              </w:tabs>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Анализ</w:t>
            </w:r>
            <w:r w:rsidRPr="000818E7">
              <w:rPr>
                <w:rFonts w:ascii="Times New Roman" w:hAnsi="Times New Roman" w:cs="Times New Roman"/>
                <w:sz w:val="24"/>
                <w:szCs w:val="24"/>
                <w:lang w:val="ru-RU"/>
              </w:rPr>
              <w:tab/>
              <w:t>и</w:t>
            </w:r>
            <w:r w:rsidRPr="000818E7">
              <w:rPr>
                <w:rFonts w:ascii="Times New Roman" w:hAnsi="Times New Roman" w:cs="Times New Roman"/>
                <w:sz w:val="24"/>
                <w:szCs w:val="24"/>
                <w:lang w:val="ru-RU"/>
              </w:rPr>
              <w:tab/>
              <w:t>оценка</w:t>
            </w:r>
            <w:r w:rsidRPr="000818E7">
              <w:rPr>
                <w:rFonts w:ascii="Times New Roman" w:hAnsi="Times New Roman" w:cs="Times New Roman"/>
                <w:sz w:val="24"/>
                <w:szCs w:val="24"/>
                <w:lang w:val="ru-RU"/>
              </w:rPr>
              <w:tab/>
              <w:t>эффективности</w:t>
            </w:r>
            <w:r w:rsidRPr="000818E7">
              <w:rPr>
                <w:rFonts w:ascii="Times New Roman" w:hAnsi="Times New Roman" w:cs="Times New Roman"/>
                <w:sz w:val="24"/>
                <w:szCs w:val="24"/>
                <w:lang w:val="ru-RU"/>
              </w:rPr>
              <w:tab/>
              <w:t>достижения</w:t>
            </w:r>
            <w:r w:rsidRPr="000818E7">
              <w:rPr>
                <w:rFonts w:ascii="Times New Roman" w:hAnsi="Times New Roman" w:cs="Times New Roman"/>
                <w:sz w:val="24"/>
                <w:szCs w:val="24"/>
                <w:lang w:val="ru-RU"/>
              </w:rPr>
              <w:tab/>
              <w:t>индикативных</w:t>
            </w:r>
          </w:p>
        </w:tc>
        <w:tc>
          <w:tcPr>
            <w:tcW w:w="567" w:type="dxa"/>
          </w:tcPr>
          <w:p w:rsidR="00C60321" w:rsidRPr="000818E7" w:rsidRDefault="003E52D5" w:rsidP="00F416D9">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  </w:t>
            </w:r>
            <w:r w:rsidR="00F416D9">
              <w:rPr>
                <w:rFonts w:ascii="Times New Roman" w:hAnsi="Times New Roman" w:cs="Times New Roman"/>
                <w:sz w:val="24"/>
                <w:szCs w:val="24"/>
                <w:lang w:val="ru-RU"/>
              </w:rPr>
              <w:t>5</w:t>
            </w:r>
            <w:r w:rsidR="00F12D8A">
              <w:rPr>
                <w:rFonts w:ascii="Times New Roman" w:hAnsi="Times New Roman" w:cs="Times New Roman"/>
                <w:sz w:val="24"/>
                <w:szCs w:val="24"/>
                <w:lang w:val="ru-RU"/>
              </w:rPr>
              <w:t>2</w:t>
            </w:r>
          </w:p>
        </w:tc>
      </w:tr>
    </w:tbl>
    <w:p w:rsidR="00C60321" w:rsidRPr="000818E7" w:rsidRDefault="00C60321" w:rsidP="000818E7">
      <w:pPr>
        <w:spacing w:before="120" w:line="276" w:lineRule="auto"/>
        <w:ind w:left="-142"/>
        <w:jc w:val="both"/>
        <w:sectPr w:rsidR="00C60321" w:rsidRPr="000818E7" w:rsidSect="00253B15">
          <w:headerReference w:type="even" r:id="rId8"/>
          <w:headerReference w:type="default" r:id="rId9"/>
          <w:footerReference w:type="even" r:id="rId10"/>
          <w:footerReference w:type="default" r:id="rId11"/>
          <w:headerReference w:type="first" r:id="rId12"/>
          <w:footerReference w:type="first" r:id="rId13"/>
          <w:pgSz w:w="11910" w:h="16840"/>
          <w:pgMar w:top="1460" w:right="1137" w:bottom="1560" w:left="1418" w:header="964" w:footer="964" w:gutter="0"/>
          <w:pgNumType w:start="1"/>
          <w:cols w:space="720"/>
          <w:titlePg/>
          <w:docGrid w:linePitch="326"/>
        </w:sectPr>
      </w:pPr>
    </w:p>
    <w:tbl>
      <w:tblPr>
        <w:tblStyle w:val="TableNormal"/>
        <w:tblW w:w="9781" w:type="dxa"/>
        <w:tblInd w:w="142" w:type="dxa"/>
        <w:tblLayout w:type="fixed"/>
        <w:tblLook w:val="01E0" w:firstRow="1" w:lastRow="1" w:firstColumn="1" w:lastColumn="1" w:noHBand="0" w:noVBand="0"/>
      </w:tblPr>
      <w:tblGrid>
        <w:gridCol w:w="425"/>
        <w:gridCol w:w="8789"/>
        <w:gridCol w:w="567"/>
      </w:tblGrid>
      <w:tr w:rsidR="00C60321" w:rsidRPr="000818E7" w:rsidTr="00152379">
        <w:trPr>
          <w:trHeight w:val="1058"/>
        </w:trPr>
        <w:tc>
          <w:tcPr>
            <w:tcW w:w="425"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c>
          <w:tcPr>
            <w:tcW w:w="8789" w:type="dxa"/>
          </w:tcPr>
          <w:p w:rsidR="00C60321" w:rsidRPr="000818E7" w:rsidRDefault="00C60321" w:rsidP="000818E7">
            <w:pPr>
              <w:pStyle w:val="TableParagraph"/>
              <w:spacing w:before="120" w:line="276" w:lineRule="auto"/>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 xml:space="preserve">показателей деятельности по улучшению санитарно- эпидемиологического благополучия населения в </w:t>
            </w:r>
            <w:r w:rsidR="003E52D5" w:rsidRPr="000818E7">
              <w:rPr>
                <w:rFonts w:ascii="Times New Roman" w:hAnsi="Times New Roman" w:cs="Times New Roman"/>
                <w:sz w:val="24"/>
                <w:szCs w:val="24"/>
                <w:lang w:val="ru-RU"/>
              </w:rPr>
              <w:t xml:space="preserve">Нижнекамском </w:t>
            </w:r>
            <w:r w:rsidRPr="000818E7">
              <w:rPr>
                <w:rFonts w:ascii="Times New Roman" w:hAnsi="Times New Roman" w:cs="Times New Roman"/>
                <w:sz w:val="24"/>
                <w:szCs w:val="24"/>
                <w:lang w:val="ru-RU"/>
              </w:rPr>
              <w:t>муниципальном районе Республики Татарстан</w:t>
            </w:r>
          </w:p>
        </w:tc>
        <w:tc>
          <w:tcPr>
            <w:tcW w:w="567"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r>
      <w:tr w:rsidR="00C60321" w:rsidRPr="000818E7" w:rsidTr="00152379">
        <w:trPr>
          <w:trHeight w:val="1147"/>
        </w:trPr>
        <w:tc>
          <w:tcPr>
            <w:tcW w:w="425" w:type="dxa"/>
          </w:tcPr>
          <w:p w:rsidR="00C60321" w:rsidRPr="000818E7" w:rsidRDefault="00E36EDA" w:rsidP="000818E7">
            <w:pPr>
              <w:pStyle w:val="TableParagraph"/>
              <w:spacing w:before="120" w:line="276" w:lineRule="auto"/>
              <w:ind w:left="7"/>
              <w:jc w:val="both"/>
              <w:rPr>
                <w:rFonts w:ascii="Times New Roman" w:hAnsi="Times New Roman" w:cs="Times New Roman"/>
                <w:sz w:val="24"/>
                <w:szCs w:val="24"/>
              </w:rPr>
            </w:pPr>
            <w:r w:rsidRPr="000818E7">
              <w:rPr>
                <w:rFonts w:ascii="Times New Roman" w:hAnsi="Times New Roman" w:cs="Times New Roman"/>
                <w:sz w:val="24"/>
                <w:szCs w:val="24"/>
                <w:lang w:val="ru-RU"/>
              </w:rPr>
              <w:t xml:space="preserve"> </w:t>
            </w:r>
            <w:r w:rsidR="00C60321" w:rsidRPr="000818E7">
              <w:rPr>
                <w:rFonts w:ascii="Times New Roman" w:hAnsi="Times New Roman" w:cs="Times New Roman"/>
                <w:sz w:val="24"/>
                <w:szCs w:val="24"/>
              </w:rPr>
              <w:t>3.</w:t>
            </w:r>
            <w:r w:rsidRPr="000818E7">
              <w:rPr>
                <w:rFonts w:ascii="Times New Roman" w:hAnsi="Times New Roman" w:cs="Times New Roman"/>
                <w:sz w:val="24"/>
                <w:szCs w:val="24"/>
                <w:lang w:val="ru-RU"/>
              </w:rPr>
              <w:t>2</w:t>
            </w:r>
          </w:p>
        </w:tc>
        <w:tc>
          <w:tcPr>
            <w:tcW w:w="8789"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r w:rsidRPr="000818E7">
              <w:rPr>
                <w:rFonts w:ascii="Times New Roman" w:hAnsi="Times New Roman" w:cs="Times New Roman"/>
                <w:sz w:val="24"/>
                <w:szCs w:val="24"/>
                <w:lang w:val="ru-RU"/>
              </w:rPr>
              <w:t>Проблемные вопросы при обеспечении санитарно- эпидемиологического благополучия населения и намечаемые меры по их решению</w:t>
            </w:r>
          </w:p>
        </w:tc>
        <w:tc>
          <w:tcPr>
            <w:tcW w:w="567" w:type="dxa"/>
          </w:tcPr>
          <w:p w:rsidR="00C60321" w:rsidRPr="000818E7"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F12D8A">
              <w:rPr>
                <w:rFonts w:ascii="Times New Roman" w:hAnsi="Times New Roman" w:cs="Times New Roman"/>
                <w:sz w:val="24"/>
                <w:szCs w:val="24"/>
                <w:lang w:val="ru-RU"/>
              </w:rPr>
              <w:t>7</w:t>
            </w:r>
          </w:p>
        </w:tc>
      </w:tr>
      <w:tr w:rsidR="00C60321" w:rsidRPr="000818E7" w:rsidTr="00152379">
        <w:trPr>
          <w:trHeight w:val="376"/>
        </w:trPr>
        <w:tc>
          <w:tcPr>
            <w:tcW w:w="425" w:type="dxa"/>
          </w:tcPr>
          <w:p w:rsidR="00C60321" w:rsidRPr="000818E7" w:rsidRDefault="00C60321" w:rsidP="000818E7">
            <w:pPr>
              <w:pStyle w:val="TableParagraph"/>
              <w:spacing w:before="120" w:line="276" w:lineRule="auto"/>
              <w:ind w:left="284"/>
              <w:jc w:val="both"/>
              <w:rPr>
                <w:rFonts w:ascii="Times New Roman" w:hAnsi="Times New Roman" w:cs="Times New Roman"/>
                <w:sz w:val="24"/>
                <w:szCs w:val="24"/>
                <w:lang w:val="ru-RU"/>
              </w:rPr>
            </w:pPr>
          </w:p>
        </w:tc>
        <w:tc>
          <w:tcPr>
            <w:tcW w:w="8789" w:type="dxa"/>
          </w:tcPr>
          <w:p w:rsidR="00C60321" w:rsidRPr="00D86CEC" w:rsidRDefault="00C60321" w:rsidP="000818E7">
            <w:pPr>
              <w:pStyle w:val="TableParagraph"/>
              <w:spacing w:before="120" w:line="276" w:lineRule="auto"/>
              <w:ind w:left="284"/>
              <w:jc w:val="both"/>
              <w:rPr>
                <w:rFonts w:ascii="Times New Roman" w:hAnsi="Times New Roman" w:cs="Times New Roman"/>
                <w:b/>
                <w:sz w:val="24"/>
                <w:szCs w:val="24"/>
                <w:lang w:val="ru-RU"/>
              </w:rPr>
            </w:pPr>
            <w:r w:rsidRPr="000818E7">
              <w:rPr>
                <w:rFonts w:ascii="Times New Roman" w:hAnsi="Times New Roman" w:cs="Times New Roman"/>
                <w:b/>
                <w:sz w:val="24"/>
                <w:szCs w:val="24"/>
              </w:rPr>
              <w:t>Заключение</w:t>
            </w:r>
            <w:r w:rsidR="00D86CEC">
              <w:rPr>
                <w:rFonts w:ascii="Times New Roman" w:hAnsi="Times New Roman" w:cs="Times New Roman"/>
                <w:b/>
                <w:sz w:val="24"/>
                <w:szCs w:val="24"/>
                <w:lang w:val="ru-RU"/>
              </w:rPr>
              <w:t>.</w:t>
            </w:r>
          </w:p>
        </w:tc>
        <w:tc>
          <w:tcPr>
            <w:tcW w:w="567" w:type="dxa"/>
          </w:tcPr>
          <w:p w:rsidR="00C60321" w:rsidRDefault="00F416D9" w:rsidP="00152379">
            <w:pPr>
              <w:pStyle w:val="TableParagraph"/>
              <w:spacing w:before="12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w:t>
            </w:r>
          </w:p>
          <w:p w:rsidR="00152379" w:rsidRPr="000818E7" w:rsidRDefault="00152379" w:rsidP="00152379">
            <w:pPr>
              <w:pStyle w:val="TableParagraph"/>
              <w:spacing w:before="120" w:line="276" w:lineRule="auto"/>
              <w:ind w:left="284"/>
              <w:rPr>
                <w:rFonts w:ascii="Times New Roman" w:hAnsi="Times New Roman" w:cs="Times New Roman"/>
                <w:sz w:val="24"/>
                <w:szCs w:val="24"/>
                <w:lang w:val="ru-RU"/>
              </w:rPr>
            </w:pPr>
          </w:p>
        </w:tc>
      </w:tr>
    </w:tbl>
    <w:p w:rsidR="00F447D7" w:rsidRPr="000818E7" w:rsidRDefault="00F447D7" w:rsidP="000818E7">
      <w:pPr>
        <w:spacing w:line="276" w:lineRule="auto"/>
        <w:ind w:left="284"/>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D0490" w:rsidRPr="000818E7" w:rsidRDefault="003D0490"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Pr="000818E7" w:rsidRDefault="003B0E54" w:rsidP="000818E7">
      <w:pPr>
        <w:spacing w:line="276" w:lineRule="auto"/>
        <w:jc w:val="both"/>
        <w:rPr>
          <w:b/>
          <w:noProof/>
        </w:rPr>
      </w:pPr>
    </w:p>
    <w:p w:rsidR="003B0E54" w:rsidRDefault="003B0E54" w:rsidP="000818E7">
      <w:pPr>
        <w:spacing w:line="276" w:lineRule="auto"/>
        <w:jc w:val="both"/>
        <w:rPr>
          <w:b/>
          <w:noProof/>
        </w:rPr>
      </w:pPr>
    </w:p>
    <w:p w:rsidR="000818E7" w:rsidRDefault="000818E7" w:rsidP="000818E7">
      <w:pPr>
        <w:spacing w:line="276" w:lineRule="auto"/>
        <w:jc w:val="both"/>
        <w:rPr>
          <w:b/>
          <w:noProof/>
        </w:rPr>
      </w:pPr>
    </w:p>
    <w:p w:rsidR="000818E7" w:rsidRDefault="000818E7" w:rsidP="000818E7">
      <w:pPr>
        <w:spacing w:line="276" w:lineRule="auto"/>
        <w:jc w:val="both"/>
        <w:rPr>
          <w:b/>
          <w:noProof/>
        </w:rPr>
      </w:pPr>
    </w:p>
    <w:p w:rsidR="000818E7" w:rsidRDefault="000818E7" w:rsidP="000818E7">
      <w:pPr>
        <w:spacing w:line="276" w:lineRule="auto"/>
        <w:jc w:val="both"/>
        <w:rPr>
          <w:b/>
          <w:noProof/>
        </w:rPr>
      </w:pPr>
    </w:p>
    <w:p w:rsidR="000818E7" w:rsidRPr="000818E7" w:rsidRDefault="000818E7" w:rsidP="000818E7">
      <w:pPr>
        <w:spacing w:line="276" w:lineRule="auto"/>
        <w:jc w:val="both"/>
        <w:rPr>
          <w:b/>
          <w:noProof/>
        </w:rPr>
      </w:pPr>
    </w:p>
    <w:p w:rsidR="00F519E9" w:rsidRPr="000818E7" w:rsidRDefault="00F519E9" w:rsidP="004D1023">
      <w:pPr>
        <w:spacing w:before="34" w:line="276" w:lineRule="auto"/>
        <w:ind w:firstLine="720"/>
        <w:jc w:val="right"/>
        <w:rPr>
          <w:b/>
        </w:rPr>
      </w:pPr>
      <w:r w:rsidRPr="000818E7">
        <w:rPr>
          <w:b/>
        </w:rPr>
        <w:t>Введение</w:t>
      </w:r>
    </w:p>
    <w:p w:rsidR="00F519E9" w:rsidRPr="000818E7" w:rsidRDefault="00A6529D"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61824" behindDoc="0" locked="0" layoutInCell="1" allowOverlap="1">
                <wp:simplePos x="0" y="0"/>
                <wp:positionH relativeFrom="column">
                  <wp:align>center</wp:align>
                </wp:positionH>
                <wp:positionV relativeFrom="paragraph">
                  <wp:posOffset>82549</wp:posOffset>
                </wp:positionV>
                <wp:extent cx="5760085" cy="0"/>
                <wp:effectExtent l="0" t="0" r="12065"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B078B" id="_x0000_t32" coordsize="21600,21600" o:spt="32" o:oned="t" path="m,l21600,21600e" filled="f">
                <v:path arrowok="t" fillok="f" o:connecttype="none"/>
                <o:lock v:ext="edit" shapetype="t"/>
              </v:shapetype>
              <v:shape id="AutoShape 7" o:spid="_x0000_s1026" type="#_x0000_t32" style="position:absolute;margin-left:0;margin-top:6.5pt;width:453.55pt;height:0;z-index:25166182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Yc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" strokeweight="1.5pt"/>
            </w:pict>
          </mc:Fallback>
        </mc:AlternateContent>
      </w:r>
      <w:r w:rsidRPr="000818E7">
        <w:rPr>
          <w:noProof/>
        </w:rPr>
        <mc:AlternateContent>
          <mc:Choice Requires="wps">
            <w:drawing>
              <wp:anchor distT="4294967294" distB="4294967294" distL="114300" distR="114300" simplePos="0" relativeHeight="251664896" behindDoc="0" locked="0" layoutInCell="1" allowOverlap="1">
                <wp:simplePos x="0" y="0"/>
                <wp:positionH relativeFrom="column">
                  <wp:align>center</wp:align>
                </wp:positionH>
                <wp:positionV relativeFrom="paragraph">
                  <wp:posOffset>17144</wp:posOffset>
                </wp:positionV>
                <wp:extent cx="5760085" cy="0"/>
                <wp:effectExtent l="0" t="0" r="12065"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990A4" id="AutoShape 8" o:spid="_x0000_s1026" type="#_x0000_t32" style="position:absolute;margin-left:0;margin-top:1.35pt;width:453.55pt;height:0;z-index:25166489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S6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3mYT6DcQWEVWprQ4f0qF7Ns6bfHVK66ohqeQx+OxnIzUJG8i4lXJyBKrvhi2YQQwA/&#10;DuvY2D5AwhjQMe7kdNsJP3pE4eP0YZam8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" strokeweight="1.5pt"/>
            </w:pict>
          </mc:Fallback>
        </mc:AlternateContent>
      </w:r>
    </w:p>
    <w:p w:rsidR="0041362B" w:rsidRPr="000818E7" w:rsidRDefault="0041362B" w:rsidP="000818E7">
      <w:pPr>
        <w:pStyle w:val="22"/>
        <w:suppressAutoHyphens/>
        <w:spacing w:line="276" w:lineRule="auto"/>
        <w:ind w:firstLine="720"/>
        <w:jc w:val="both"/>
        <w:rPr>
          <w:rFonts w:ascii="Times New Roman" w:hAnsi="Times New Roman" w:cs="Times New Roman"/>
          <w:b/>
          <w:spacing w:val="23"/>
          <w:sz w:val="24"/>
          <w:szCs w:val="24"/>
        </w:rPr>
      </w:pP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 xml:space="preserve">В материалах доклада «О состоянии санитарно-эпидемиологического благополучия </w:t>
      </w:r>
      <w:r w:rsidR="007C2686" w:rsidRPr="000818E7">
        <w:rPr>
          <w:rFonts w:eastAsia="Calibri"/>
          <w:color w:val="000000"/>
          <w:lang w:eastAsia="en-US"/>
        </w:rPr>
        <w:t>населения в Нижнекамском районе Республики Татарстан</w:t>
      </w:r>
      <w:r w:rsidR="00A24745">
        <w:rPr>
          <w:rFonts w:eastAsia="Calibri"/>
          <w:color w:val="000000"/>
          <w:lang w:eastAsia="en-US"/>
        </w:rPr>
        <w:t xml:space="preserve"> в 2023</w:t>
      </w:r>
      <w:r w:rsidRPr="000818E7">
        <w:rPr>
          <w:rFonts w:eastAsia="Calibri"/>
          <w:color w:val="000000"/>
          <w:lang w:eastAsia="en-US"/>
        </w:rPr>
        <w:t xml:space="preserve"> году» подготовлен в соответствии с Постановлением Правительства Российской Федерации от 23 мая 2012 г. №513 в целях обеспечения органов государственной власти, органов местного самоуправления, юридических лиц и индивидуальных предпринимателей, граждан объективной систематизированной информацией о состоянии санитарно-эпидемиологического благополучия населения Республики Татарстан.</w:t>
      </w:r>
    </w:p>
    <w:p w:rsidR="00484230" w:rsidRPr="000818E7" w:rsidRDefault="00484230" w:rsidP="000818E7">
      <w:pPr>
        <w:spacing w:line="276" w:lineRule="auto"/>
        <w:ind w:firstLine="709"/>
        <w:contextualSpacing/>
        <w:jc w:val="both"/>
        <w:rPr>
          <w:rFonts w:eastAsia="Calibri"/>
          <w:color w:val="000000"/>
          <w:lang w:eastAsia="en-US"/>
        </w:rPr>
      </w:pPr>
      <w:r w:rsidRPr="000818E7">
        <w:rPr>
          <w:color w:val="000000"/>
          <w:spacing w:val="-2"/>
          <w:lang w:eastAsia="en-US"/>
        </w:rPr>
        <w:t>Деятельность органов и учреждений Федеральной службы по надзору в сфере защиты прав потребителей и благополучия человека (далее – Роспотребнадзор) в</w:t>
      </w:r>
      <w:r w:rsidR="007C2686" w:rsidRPr="000818E7">
        <w:rPr>
          <w:color w:val="000000"/>
          <w:spacing w:val="-2"/>
          <w:lang w:eastAsia="en-US"/>
        </w:rPr>
        <w:t xml:space="preserve"> Нижнекамском районе Республики</w:t>
      </w:r>
      <w:r w:rsidR="00A24745">
        <w:rPr>
          <w:color w:val="000000"/>
          <w:spacing w:val="-2"/>
          <w:lang w:eastAsia="en-US"/>
        </w:rPr>
        <w:t xml:space="preserve"> Татарстан в 2023</w:t>
      </w:r>
      <w:r w:rsidRPr="000818E7">
        <w:rPr>
          <w:color w:val="000000"/>
          <w:spacing w:val="-2"/>
          <w:lang w:eastAsia="en-US"/>
        </w:rPr>
        <w:t xml:space="preserve"> г. осуществлялась в соответствии с основными направлениями деятельности Роспотребнадзора, содержащими систему приоритетов, целей и задач, направленных на реализацию положений Указа Президента Российской Федерации от 7 мая 2018 г. №204 «О национальных целях и стратегических задачах развития Российской Федерации на период до 2024 года». </w:t>
      </w:r>
      <w:r w:rsidRPr="000818E7">
        <w:rPr>
          <w:rFonts w:eastAsia="Calibri"/>
          <w:color w:val="000000"/>
          <w:lang w:eastAsia="en-US"/>
        </w:rPr>
        <w:t>Продолжена целенаправленная работа по выполнению мероприятий, направленных на обеспечение надлежащей защиты прав и иных законных интересов населения Республики Татарстан, среди которых право на жизнь и здоровье.</w:t>
      </w:r>
    </w:p>
    <w:p w:rsidR="00A24745" w:rsidRPr="00A24745" w:rsidRDefault="00A24745" w:rsidP="00A24745">
      <w:pPr>
        <w:spacing w:line="276" w:lineRule="auto"/>
        <w:ind w:firstLine="709"/>
        <w:jc w:val="both"/>
        <w:rPr>
          <w:color w:val="000000"/>
          <w:spacing w:val="-2"/>
          <w:lang w:eastAsia="en-US"/>
        </w:rPr>
      </w:pPr>
      <w:r w:rsidRPr="00A24745">
        <w:rPr>
          <w:color w:val="000000"/>
          <w:spacing w:val="-2"/>
          <w:lang w:eastAsia="en-US"/>
        </w:rPr>
        <w:t xml:space="preserve">Деятельность органов и учреждений Федеральной службы по надзору в сфере защиты прав потребителей и благополучия человека (далее – Роспотребнадзор) в Республике Татарстан в 2023 г. осуществлялась в соответствии с основными направлениями деятельности Роспотребнадзора, содержащими систему приоритетов, целей и задач, направленных на реализацию положений Указов Президента Российской Федерации от 7 мая 2018 г. №204 «О национальных целях и стратегических задачах развития Российской Федерации на период до 2024 года» и от 21.07.2020г. №474 «О национальных целях развития Российской Федерации на период до 2030 года», реализацию национальных и федеральных проектов «Демография», «Чистая вода», «Генеральная уборка». </w:t>
      </w:r>
    </w:p>
    <w:p w:rsidR="00A24745" w:rsidRPr="00A24745" w:rsidRDefault="00A24745" w:rsidP="00A24745">
      <w:pPr>
        <w:spacing w:line="276" w:lineRule="auto"/>
        <w:ind w:firstLine="709"/>
        <w:jc w:val="both"/>
        <w:rPr>
          <w:color w:val="000000"/>
          <w:spacing w:val="-2"/>
          <w:lang w:eastAsia="en-US"/>
        </w:rPr>
      </w:pPr>
      <w:r w:rsidRPr="00A24745">
        <w:rPr>
          <w:color w:val="000000"/>
          <w:spacing w:val="-2"/>
          <w:lang w:eastAsia="en-US"/>
        </w:rPr>
        <w:t xml:space="preserve">Приоритетом являлось обеспечение надлежащей защиты права на жизнь и здоровье граждан Республики Татарстан от распространения инфекционных и массовых неинфекционных заболеваний, которое было достигнуто путем расширения профилактических мероприятий как с контролируемыми лицами, так и с населением с учетом особенностей проведения контрольных (надзорных) мероприятий, установленными Правительством Российской Федерации. </w:t>
      </w:r>
    </w:p>
    <w:p w:rsidR="00A24745" w:rsidRPr="00A24745" w:rsidRDefault="00A24745" w:rsidP="00A24745">
      <w:pPr>
        <w:spacing w:line="276" w:lineRule="auto"/>
        <w:ind w:firstLine="709"/>
        <w:jc w:val="both"/>
        <w:rPr>
          <w:color w:val="000000"/>
          <w:spacing w:val="-2"/>
          <w:lang w:eastAsia="en-US"/>
        </w:rPr>
      </w:pPr>
      <w:r w:rsidRPr="00A24745">
        <w:rPr>
          <w:color w:val="000000"/>
          <w:spacing w:val="-2"/>
          <w:lang w:eastAsia="en-US"/>
        </w:rPr>
        <w:t>В</w:t>
      </w:r>
      <w:r w:rsidRPr="00A24745">
        <w:rPr>
          <w:bCs/>
          <w:color w:val="000000"/>
          <w:spacing w:val="-2"/>
          <w:lang w:eastAsia="en-US"/>
        </w:rPr>
        <w:t xml:space="preserve"> 2023 г. </w:t>
      </w:r>
      <w:r w:rsidRPr="00A24745">
        <w:rPr>
          <w:color w:val="000000"/>
          <w:spacing w:val="-2"/>
          <w:lang w:eastAsia="en-US"/>
        </w:rPr>
        <w:t xml:space="preserve">удалось обеспечить стабильную ситуацию по большинству нозологий инфекционных и паразитарных заболеваний. В Республике Татарстан по большинству нозологий инфекционной заболеваемости отмечается снижение или стабилизация показателей на относительно низком уровне. В полном объеме организованы и проведены </w:t>
      </w:r>
      <w:r w:rsidRPr="00A24745">
        <w:rPr>
          <w:color w:val="000000"/>
          <w:spacing w:val="-2"/>
          <w:lang w:eastAsia="en-US"/>
        </w:rPr>
        <w:lastRenderedPageBreak/>
        <w:t>мероприятия по обеспечению санитарной охраны территории и биологической безопасности населения Республики Татарстан.</w:t>
      </w:r>
    </w:p>
    <w:p w:rsidR="00A24745" w:rsidRDefault="00A24745" w:rsidP="00A24745">
      <w:pPr>
        <w:spacing w:line="276" w:lineRule="auto"/>
        <w:ind w:firstLine="709"/>
        <w:jc w:val="both"/>
        <w:rPr>
          <w:rFonts w:eastAsiaTheme="minorEastAsia" w:cstheme="minorBidi"/>
          <w:sz w:val="26"/>
          <w:szCs w:val="26"/>
        </w:rPr>
      </w:pPr>
      <w:r>
        <w:rPr>
          <w:color w:val="000000"/>
          <w:spacing w:val="-2"/>
          <w:lang w:eastAsia="en-US"/>
        </w:rPr>
        <w:t>Первоочередными задачами Нижнекамского отдела</w:t>
      </w:r>
      <w:r w:rsidRPr="00A24745">
        <w:rPr>
          <w:color w:val="000000"/>
          <w:spacing w:val="-2"/>
          <w:lang w:eastAsia="en-US"/>
        </w:rPr>
        <w:t xml:space="preserve"> Роспотребнадзора по Республике Татарстан (далее – Управление) являются реализация Стратегии повышения качества пищевой продукции в Российской Федерации до 2030 г., мотивация граждан к здоровому образу жизни, включая здоровое питание, гармонизацию рациона питания за счет витаминов, микроэлементов, пробиотиков, пищевых волокон, внедрение принципов рационального питания, защита от табачного дыма и борьба с курением, снижение потребления алко</w:t>
      </w:r>
      <w:r>
        <w:rPr>
          <w:color w:val="000000"/>
          <w:spacing w:val="-2"/>
          <w:lang w:eastAsia="en-US"/>
        </w:rPr>
        <w:t xml:space="preserve">голя и профилактика алкоголизма, а также </w:t>
      </w:r>
      <w:r w:rsidR="00484230" w:rsidRPr="000818E7">
        <w:rPr>
          <w:color w:val="000000"/>
          <w:spacing w:val="-2"/>
          <w:lang w:eastAsia="en-US"/>
        </w:rPr>
        <w:t>обеспечение устойчивой и эффективной системы предупреждения, выявления и реагирования на угрозы санитарно-эпидемиологическому благополучию населению.</w:t>
      </w:r>
      <w:r w:rsidRPr="00A24745">
        <w:rPr>
          <w:rFonts w:eastAsiaTheme="minorEastAsia" w:cstheme="minorBidi"/>
          <w:sz w:val="26"/>
          <w:szCs w:val="26"/>
        </w:rPr>
        <w:t xml:space="preserve"> </w:t>
      </w:r>
    </w:p>
    <w:p w:rsidR="00484230" w:rsidRPr="000818E7" w:rsidRDefault="00A24745" w:rsidP="00A24745">
      <w:pPr>
        <w:spacing w:line="276" w:lineRule="auto"/>
        <w:ind w:firstLine="709"/>
        <w:jc w:val="both"/>
        <w:rPr>
          <w:color w:val="000000"/>
          <w:spacing w:val="-2"/>
          <w:lang w:eastAsia="en-US"/>
        </w:rPr>
      </w:pPr>
      <w:r w:rsidRPr="00A24745">
        <w:rPr>
          <w:color w:val="000000"/>
          <w:spacing w:val="-2"/>
          <w:lang w:eastAsia="en-US"/>
        </w:rPr>
        <w:t xml:space="preserve">В 2023г. начал свою работу федеральный проект Роспотребнадзора «Санитарный щит страны – безопасность для здоровья (предупреждение, выявление, реагирование)». В рамках проекта в 8 пилотных регионах, в том числе в </w:t>
      </w:r>
      <w:r>
        <w:rPr>
          <w:color w:val="000000"/>
          <w:spacing w:val="-2"/>
          <w:lang w:eastAsia="en-US"/>
        </w:rPr>
        <w:t xml:space="preserve">Нижнекамском районе Республики </w:t>
      </w:r>
      <w:r w:rsidRPr="00A24745">
        <w:rPr>
          <w:color w:val="000000"/>
          <w:spacing w:val="-2"/>
          <w:lang w:eastAsia="en-US"/>
        </w:rPr>
        <w:t>Татарстан, начата реализация коммуникационной стратегии «Санпросвет», основной задачей которой является распространение современных санитарно-гигиенических знаний и навыков, а также формирование у россиян новой модели санитарно-эпидемиологического поведения. Управление успешно выполнило поставленные задачи, а лучшие наработанные практики переданы коллегам из других регионов.</w:t>
      </w:r>
    </w:p>
    <w:p w:rsidR="007C2686"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В соответствии с основными направлениями деятельности, определенными Роспотребн</w:t>
      </w:r>
      <w:r w:rsidR="00A24745">
        <w:rPr>
          <w:rFonts w:eastAsia="Calibri"/>
          <w:color w:val="000000"/>
          <w:lang w:eastAsia="en-US"/>
        </w:rPr>
        <w:t>адзором на 2022-2024</w:t>
      </w:r>
      <w:r w:rsidR="007C2686" w:rsidRPr="000818E7">
        <w:rPr>
          <w:rFonts w:eastAsia="Calibri"/>
          <w:color w:val="000000"/>
          <w:lang w:eastAsia="en-US"/>
        </w:rPr>
        <w:t>г</w:t>
      </w:r>
      <w:r w:rsidRPr="000818E7">
        <w:rPr>
          <w:rFonts w:eastAsia="Calibri"/>
          <w:color w:val="000000"/>
          <w:lang w:eastAsia="en-US"/>
        </w:rPr>
        <w:t>.г., были утверждены «Основные направления деятельности Управления Федеральной службы по надзору в сфере защиты прав потребителей и благополучия человека в Республике Татарстан (Татарстан), ФБУЗ «Центр гигиены и эпидемиологии в Респуб</w:t>
      </w:r>
      <w:r w:rsidR="007C2686" w:rsidRPr="000818E7">
        <w:rPr>
          <w:rFonts w:eastAsia="Calibri"/>
          <w:color w:val="000000"/>
          <w:lang w:eastAsia="en-US"/>
        </w:rPr>
        <w:t>лике Татарстан (Татарстан)».</w:t>
      </w:r>
      <w:r w:rsidRPr="000818E7">
        <w:rPr>
          <w:rFonts w:eastAsia="Calibri"/>
          <w:color w:val="000000"/>
          <w:lang w:eastAsia="en-US"/>
        </w:rPr>
        <w:t xml:space="preserve"> </w:t>
      </w:r>
    </w:p>
    <w:p w:rsidR="00484230" w:rsidRPr="000818E7" w:rsidRDefault="00484230" w:rsidP="000818E7">
      <w:pPr>
        <w:spacing w:line="276" w:lineRule="auto"/>
        <w:ind w:firstLine="709"/>
        <w:contextualSpacing/>
        <w:jc w:val="both"/>
        <w:rPr>
          <w:rFonts w:eastAsia="Calibri"/>
          <w:color w:val="000000"/>
          <w:lang w:eastAsia="en-US"/>
        </w:rPr>
      </w:pPr>
      <w:r w:rsidRPr="000818E7">
        <w:rPr>
          <w:color w:val="000000"/>
          <w:spacing w:val="-2"/>
          <w:lang w:eastAsia="en-US"/>
        </w:rPr>
        <w:t>В</w:t>
      </w:r>
      <w:r w:rsidR="00A24745">
        <w:rPr>
          <w:rFonts w:eastAsia="Calibri"/>
          <w:bCs/>
          <w:color w:val="000000"/>
          <w:lang w:eastAsia="en-US"/>
        </w:rPr>
        <w:t xml:space="preserve"> 2023</w:t>
      </w:r>
      <w:r w:rsidRPr="000818E7">
        <w:rPr>
          <w:rFonts w:eastAsia="Calibri"/>
          <w:bCs/>
          <w:color w:val="000000"/>
          <w:lang w:eastAsia="en-US"/>
        </w:rPr>
        <w:t xml:space="preserve"> г. </w:t>
      </w:r>
      <w:r w:rsidRPr="000818E7">
        <w:rPr>
          <w:color w:val="000000"/>
          <w:spacing w:val="-2"/>
          <w:lang w:eastAsia="en-US"/>
        </w:rPr>
        <w:t>удалось обеспечить стабильну</w:t>
      </w:r>
      <w:r w:rsidR="007C2686" w:rsidRPr="000818E7">
        <w:rPr>
          <w:color w:val="000000"/>
          <w:spacing w:val="-2"/>
          <w:lang w:eastAsia="en-US"/>
        </w:rPr>
        <w:t>ю ситуацию в Нижнекамском районе Республики Татарстан</w:t>
      </w:r>
      <w:r w:rsidRPr="000818E7">
        <w:rPr>
          <w:color w:val="000000"/>
          <w:spacing w:val="-2"/>
          <w:lang w:eastAsia="en-US"/>
        </w:rPr>
        <w:t xml:space="preserve"> по большинству нозологий инфекцион</w:t>
      </w:r>
      <w:r w:rsidR="007C2686" w:rsidRPr="000818E7">
        <w:rPr>
          <w:color w:val="000000"/>
          <w:spacing w:val="-2"/>
          <w:lang w:eastAsia="en-US"/>
        </w:rPr>
        <w:t>ных и паразитарных заболеваний.</w:t>
      </w:r>
      <w:r w:rsidR="007C2686" w:rsidRPr="000818E7">
        <w:rPr>
          <w:rFonts w:eastAsia="Calibri"/>
          <w:color w:val="000000"/>
          <w:lang w:eastAsia="en-US"/>
        </w:rPr>
        <w:t xml:space="preserve"> П</w:t>
      </w:r>
      <w:r w:rsidRPr="000818E7">
        <w:rPr>
          <w:rFonts w:eastAsia="Calibri"/>
          <w:color w:val="000000"/>
          <w:lang w:eastAsia="en-US"/>
        </w:rPr>
        <w:t>о большинству нозологий инфекционной заболеваемости отмечается снижение или стабилизация показателей на относительно низком уровне. В полном объеме организованы и проведены мероприятия по обеспечению санитарной охраны территории и биологической безопасности населения Республики Татарстан.</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Для оценки качества продукции и контроля за показателями безопасности факторов окружающей среды используется система современных методов исследований, проводимых испытательными лабораториями (центрами) ФБУЗ «Центр гигиены и эпидемиологии в Республике Татарстан (Татарстан)».</w:t>
      </w:r>
    </w:p>
    <w:p w:rsidR="00484230"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Проведен комплекс мероприятий, направленных на сохранение здоровья детей и подростков, в том числе в период летней оздоровител</w:t>
      </w:r>
      <w:r w:rsidR="00A24745">
        <w:rPr>
          <w:rFonts w:eastAsia="Calibri"/>
          <w:color w:val="000000"/>
          <w:lang w:eastAsia="en-US"/>
        </w:rPr>
        <w:t>ьной кампании 2023</w:t>
      </w:r>
      <w:r w:rsidR="007C2686" w:rsidRPr="000818E7">
        <w:rPr>
          <w:rFonts w:eastAsia="Calibri"/>
          <w:color w:val="000000"/>
          <w:lang w:eastAsia="en-US"/>
        </w:rPr>
        <w:t>г. Территориальным отделом</w:t>
      </w:r>
      <w:r w:rsidRPr="000818E7">
        <w:rPr>
          <w:rFonts w:eastAsia="Calibri"/>
          <w:color w:val="000000"/>
          <w:lang w:eastAsia="en-US"/>
        </w:rPr>
        <w:t xml:space="preserve"> продолжен постоянный мониторинг за ходом летней оздоровительной кампании, по итогам которой стабильным остался удельный вес детей, получивших выраженный оздоровительный эффект. Основные задачи по обеспечению санитарно-эпидемиологического благополучия в ходе летн</w:t>
      </w:r>
      <w:r w:rsidR="00A24745">
        <w:rPr>
          <w:rFonts w:eastAsia="Calibri"/>
          <w:color w:val="000000"/>
          <w:lang w:eastAsia="en-US"/>
        </w:rPr>
        <w:t>ей оздоровительной кампании 2023</w:t>
      </w:r>
      <w:r w:rsidRPr="000818E7">
        <w:rPr>
          <w:rFonts w:eastAsia="Calibri"/>
          <w:color w:val="000000"/>
          <w:lang w:eastAsia="en-US"/>
        </w:rPr>
        <w:t xml:space="preserve"> г. были выполнены.</w:t>
      </w:r>
    </w:p>
    <w:p w:rsidR="00A24745" w:rsidRPr="000818E7" w:rsidRDefault="00A24745" w:rsidP="000818E7">
      <w:pPr>
        <w:spacing w:line="276" w:lineRule="auto"/>
        <w:ind w:firstLine="709"/>
        <w:contextualSpacing/>
        <w:jc w:val="both"/>
        <w:rPr>
          <w:rFonts w:eastAsia="Calibri"/>
          <w:color w:val="000000"/>
          <w:lang w:eastAsia="en-US"/>
        </w:rPr>
      </w:pP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Продолжена реализация комплекса мер, направленных на совершенствование системы обеспечения полноценным и безопасным питанием детей организованных коллективов.</w:t>
      </w:r>
    </w:p>
    <w:p w:rsidR="00484230" w:rsidRPr="000818E7" w:rsidRDefault="00484230" w:rsidP="000818E7">
      <w:pPr>
        <w:spacing w:line="276" w:lineRule="auto"/>
        <w:ind w:firstLine="709"/>
        <w:contextualSpacing/>
        <w:jc w:val="both"/>
        <w:rPr>
          <w:rFonts w:eastAsia="Calibri"/>
          <w:color w:val="000000"/>
          <w:lang w:eastAsia="en-US"/>
        </w:rPr>
      </w:pPr>
      <w:r w:rsidRPr="000818E7">
        <w:rPr>
          <w:rFonts w:eastAsia="Calibri"/>
          <w:color w:val="000000"/>
          <w:lang w:eastAsia="en-US"/>
        </w:rPr>
        <w:t>Приоритетными задачами Роспотребнадзора являются реализация Стратегии повышения качества пищевой продукции в Российской Федерации до 2030 г., мотивация граждан к здоровому образу жизни, включая здоровое питание, гармонизацию рациона питания за счет витаминов, микроэлементов, пробиотиков, пищевых волокон, внедрение принципов рационального питания, защита от табачного дыма и борьба с курением, снижение вредного потребления алкоголя, профилактика алкоголизма и обеспечение контроля при проведении плановых проверок за реализацией табачной и алкогольной продукции в местах ее ограничения по месту и по времени.</w:t>
      </w:r>
    </w:p>
    <w:p w:rsidR="00484230" w:rsidRPr="000818E7" w:rsidRDefault="00484230" w:rsidP="000818E7">
      <w:pPr>
        <w:spacing w:line="276" w:lineRule="auto"/>
        <w:ind w:firstLine="709"/>
        <w:jc w:val="both"/>
        <w:rPr>
          <w:rFonts w:eastAsia="Calibri"/>
          <w:color w:val="000000"/>
          <w:lang w:eastAsia="en-US"/>
        </w:rPr>
      </w:pPr>
      <w:r w:rsidRPr="000818E7">
        <w:rPr>
          <w:rFonts w:eastAsia="Calibri"/>
          <w:color w:val="000000"/>
          <w:lang w:eastAsia="en-US"/>
        </w:rPr>
        <w:t>Продолжена работа по реализации поручений Роспотребнадзора по исполнению мероприятий, направленных на укрепление общественного здоровья в рамках национального проекта «Демография». В рамках «пилотного проекта» проведен прицельный мониторинг за качеством пищевой продукции, в ходе которого выявлены пробы продукции, нестандартные по пищевой и энергетической ценности (белки, жиры, углеводы), наличию консервантов, растительных стеринов и нитратов, незаявленных пестицидов, трансглютаминазы, а также установлены факты несоответствия видовой принадлежности продукции.</w:t>
      </w:r>
    </w:p>
    <w:p w:rsidR="00484230" w:rsidRPr="000818E7" w:rsidRDefault="007C2686" w:rsidP="000818E7">
      <w:pPr>
        <w:widowControl w:val="0"/>
        <w:autoSpaceDE w:val="0"/>
        <w:autoSpaceDN w:val="0"/>
        <w:adjustRightInd w:val="0"/>
        <w:spacing w:line="276" w:lineRule="auto"/>
        <w:ind w:firstLine="709"/>
        <w:jc w:val="both"/>
        <w:rPr>
          <w:color w:val="000000"/>
        </w:rPr>
      </w:pPr>
      <w:r w:rsidRPr="000818E7">
        <w:rPr>
          <w:rFonts w:eastAsia="Calibri"/>
          <w:color w:val="000000"/>
          <w:lang w:eastAsia="en-US"/>
        </w:rPr>
        <w:t xml:space="preserve">В </w:t>
      </w:r>
      <w:r w:rsidR="003D2ADA">
        <w:rPr>
          <w:rFonts w:eastAsia="Calibri"/>
          <w:color w:val="000000"/>
          <w:lang w:eastAsia="en-US"/>
        </w:rPr>
        <w:t>документе</w:t>
      </w:r>
      <w:r w:rsidR="00484230" w:rsidRPr="000818E7">
        <w:rPr>
          <w:rFonts w:eastAsia="Calibri"/>
          <w:color w:val="000000"/>
          <w:lang w:eastAsia="en-US"/>
        </w:rPr>
        <w:t xml:space="preserve"> представлены </w:t>
      </w:r>
      <w:r w:rsidR="00484230" w:rsidRPr="000818E7">
        <w:rPr>
          <w:rFonts w:eastAsia="Calibri"/>
          <w:color w:val="000000"/>
          <w:shd w:val="clear" w:color="auto" w:fill="FFFFFF"/>
          <w:lang w:eastAsia="en-US"/>
        </w:rPr>
        <w:t>результаты работы по обеспечению санитарно-эпидемиологического благополучия населения</w:t>
      </w:r>
      <w:r w:rsidR="003D2ADA">
        <w:rPr>
          <w:rFonts w:eastAsia="Calibri"/>
          <w:color w:val="000000"/>
          <w:lang w:eastAsia="en-US"/>
        </w:rPr>
        <w:t xml:space="preserve"> за 2023</w:t>
      </w:r>
      <w:r w:rsidR="00484230" w:rsidRPr="000818E7">
        <w:rPr>
          <w:rFonts w:eastAsia="Calibri"/>
          <w:color w:val="000000"/>
          <w:lang w:eastAsia="en-US"/>
        </w:rPr>
        <w:t xml:space="preserve"> г. и в динамике за последние три года; основные меры по улучшению состояния среды обитания и здоровья населения, достигнутые результаты улучшения санитарно-эпидемиологической обстановки в </w:t>
      </w:r>
      <w:r w:rsidR="00137D73" w:rsidRPr="000818E7">
        <w:rPr>
          <w:rFonts w:eastAsia="Calibri"/>
          <w:color w:val="000000"/>
          <w:lang w:eastAsia="en-US"/>
        </w:rPr>
        <w:t>Нижнекамском районе Республики</w:t>
      </w:r>
      <w:r w:rsidR="00484230" w:rsidRPr="000818E7">
        <w:rPr>
          <w:rFonts w:eastAsia="Calibri"/>
          <w:color w:val="000000"/>
          <w:lang w:eastAsia="en-US"/>
        </w:rPr>
        <w:t xml:space="preserve"> Татарстан, имеющиеся проблемные вопросы при обеспечении санитарно-эпидемиологического благополучия и намечаемые меры по их решению.</w:t>
      </w:r>
    </w:p>
    <w:p w:rsidR="003D2ADA" w:rsidRPr="00A24745" w:rsidRDefault="003D2ADA" w:rsidP="003D2ADA">
      <w:pPr>
        <w:spacing w:line="276" w:lineRule="auto"/>
        <w:ind w:firstLine="709"/>
        <w:contextualSpacing/>
        <w:jc w:val="both"/>
        <w:rPr>
          <w:rFonts w:eastAsia="Calibri"/>
          <w:color w:val="000000"/>
          <w:lang w:eastAsia="en-US"/>
        </w:rPr>
      </w:pPr>
      <w:r>
        <w:rPr>
          <w:rFonts w:eastAsia="Calibri"/>
          <w:color w:val="000000"/>
          <w:lang w:eastAsia="en-US"/>
        </w:rPr>
        <w:t xml:space="preserve">Справка </w:t>
      </w:r>
      <w:r w:rsidRPr="00A24745">
        <w:rPr>
          <w:rFonts w:eastAsia="Calibri"/>
          <w:color w:val="000000"/>
          <w:lang w:eastAsia="en-US"/>
        </w:rPr>
        <w:t>содержит сведения федеральной и отраслевой статистической отчетности, результаты социально-гигиенического мониторинга и прогнозы улучшения качества среды обитания и состояния здоровья населения, приоритетные задачи по обеспечению санитарно-эпидемиологического благополучия и управлению рисками для здоровья.</w:t>
      </w:r>
    </w:p>
    <w:p w:rsidR="0041362B" w:rsidRPr="000818E7" w:rsidRDefault="0041362B" w:rsidP="000818E7">
      <w:pPr>
        <w:spacing w:line="276" w:lineRule="auto"/>
        <w:ind w:firstLine="720"/>
        <w:jc w:val="both"/>
        <w:rPr>
          <w:b/>
        </w:rPr>
      </w:pPr>
    </w:p>
    <w:p w:rsidR="0041362B" w:rsidRPr="000818E7" w:rsidRDefault="00F2394F" w:rsidP="0095702D">
      <w:pPr>
        <w:spacing w:line="276" w:lineRule="auto"/>
        <w:jc w:val="center"/>
      </w:pPr>
      <w:r w:rsidRPr="000818E7">
        <w:rPr>
          <w:b/>
        </w:rPr>
        <w:t>Р</w:t>
      </w:r>
      <w:r w:rsidR="0041362B" w:rsidRPr="000818E7">
        <w:rPr>
          <w:b/>
        </w:rPr>
        <w:t>аздел I. Результаты социально-гигиенического мониторинга за отчетный год и в динамике за последние</w:t>
      </w:r>
      <w:r w:rsidR="00FE5296" w:rsidRPr="000818E7">
        <w:rPr>
          <w:b/>
        </w:rPr>
        <w:t xml:space="preserve"> </w:t>
      </w:r>
      <w:r w:rsidR="0041362B" w:rsidRPr="000818E7">
        <w:rPr>
          <w:b/>
        </w:rPr>
        <w:t>три года.</w:t>
      </w:r>
    </w:p>
    <w:p w:rsidR="0041362B" w:rsidRPr="000818E7" w:rsidRDefault="00A6529D" w:rsidP="000818E7">
      <w:pPr>
        <w:spacing w:line="276" w:lineRule="auto"/>
        <w:ind w:firstLine="720"/>
        <w:jc w:val="both"/>
      </w:pPr>
      <w:r w:rsidRPr="000818E7">
        <w:rPr>
          <w:noProof/>
        </w:rPr>
        <mc:AlternateContent>
          <mc:Choice Requires="wps">
            <w:drawing>
              <wp:anchor distT="4294967294" distB="4294967294" distL="114300" distR="114300" simplePos="0" relativeHeight="251650560" behindDoc="0" locked="0" layoutInCell="1" allowOverlap="1">
                <wp:simplePos x="0" y="0"/>
                <wp:positionH relativeFrom="column">
                  <wp:posOffset>66675</wp:posOffset>
                </wp:positionH>
                <wp:positionV relativeFrom="paragraph">
                  <wp:posOffset>79374</wp:posOffset>
                </wp:positionV>
                <wp:extent cx="5760085" cy="0"/>
                <wp:effectExtent l="0" t="0" r="12065"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D30BA" id="AutoShape 15" o:spid="_x0000_s1026" type="#_x0000_t32" style="position:absolute;margin-left:5.25pt;margin-top:6.25pt;width:453.55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4X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" strokeweight="1.5pt"/>
            </w:pict>
          </mc:Fallback>
        </mc:AlternateContent>
      </w:r>
      <w:r w:rsidRPr="000818E7">
        <w:rPr>
          <w:noProof/>
        </w:rPr>
        <mc:AlternateContent>
          <mc:Choice Requires="wps">
            <w:drawing>
              <wp:anchor distT="4294967294" distB="4294967294" distL="114300" distR="114300" simplePos="0" relativeHeight="251651584" behindDoc="0" locked="0" layoutInCell="1" allowOverlap="1">
                <wp:simplePos x="0" y="0"/>
                <wp:positionH relativeFrom="column">
                  <wp:posOffset>66675</wp:posOffset>
                </wp:positionH>
                <wp:positionV relativeFrom="paragraph">
                  <wp:posOffset>19684</wp:posOffset>
                </wp:positionV>
                <wp:extent cx="5760085" cy="0"/>
                <wp:effectExtent l="0" t="0" r="12065"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2451" id="AutoShape 16" o:spid="_x0000_s1026" type="#_x0000_t32" style="position:absolute;margin-left:5.25pt;margin-top:1.55pt;width:453.5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U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" strokeweight="1.5pt"/>
            </w:pict>
          </mc:Fallback>
        </mc:AlternateContent>
      </w:r>
    </w:p>
    <w:p w:rsidR="00007EB1" w:rsidRPr="000818E7" w:rsidRDefault="00007EB1" w:rsidP="000818E7">
      <w:pPr>
        <w:tabs>
          <w:tab w:val="num" w:pos="0"/>
        </w:tabs>
        <w:spacing w:line="276" w:lineRule="auto"/>
        <w:ind w:firstLine="720"/>
        <w:contextualSpacing/>
        <w:jc w:val="both"/>
      </w:pPr>
      <w:r w:rsidRPr="000818E7">
        <w:t>Социально-гигиенический мониторинг (далее – СГМ) представляет собой единую государственную систему наблюдения, анализа, оценки и прогноза состояния здоровья населения и среды обитания человека, определения причинно-следственных связей между состоянием здоровья населения и воздействием на него факторов среды обитания человека, обоснования, реализации и оценки эффективности санитарно-противоэпидемических (профилактических) мероприятий по обеспечению санитарно-эпидемиологического благополучия населения.</w:t>
      </w:r>
    </w:p>
    <w:p w:rsidR="00007EB1" w:rsidRPr="000818E7" w:rsidRDefault="00007EB1" w:rsidP="000818E7">
      <w:pPr>
        <w:spacing w:line="276" w:lineRule="auto"/>
        <w:ind w:firstLine="720"/>
        <w:contextualSpacing/>
        <w:jc w:val="both"/>
      </w:pPr>
      <w:r w:rsidRPr="000818E7">
        <w:t>При ведении СГМ решаются следующие задачи:</w:t>
      </w:r>
    </w:p>
    <w:p w:rsidR="00007EB1" w:rsidRPr="000818E7" w:rsidRDefault="00007EB1" w:rsidP="000818E7">
      <w:pPr>
        <w:spacing w:line="276" w:lineRule="auto"/>
        <w:ind w:firstLine="720"/>
        <w:contextualSpacing/>
        <w:jc w:val="both"/>
      </w:pPr>
      <w:r w:rsidRPr="000818E7">
        <w:t>а)</w:t>
      </w:r>
      <w:r w:rsidRPr="000818E7">
        <w:rPr>
          <w:lang w:val="en-US"/>
        </w:rPr>
        <w:t> </w:t>
      </w:r>
      <w:r w:rsidRPr="000818E7">
        <w:t>консолидация информационных ресурсов о состоянии среды обитания человека и состоянии здоровья населения;</w:t>
      </w:r>
    </w:p>
    <w:p w:rsidR="00007EB1" w:rsidRPr="000818E7" w:rsidRDefault="00007EB1" w:rsidP="000818E7">
      <w:pPr>
        <w:spacing w:line="276" w:lineRule="auto"/>
        <w:ind w:firstLine="720"/>
        <w:contextualSpacing/>
        <w:jc w:val="both"/>
      </w:pPr>
      <w:r w:rsidRPr="000818E7">
        <w:t>б)</w:t>
      </w:r>
      <w:r w:rsidRPr="000818E7">
        <w:rPr>
          <w:lang w:val="en-US"/>
        </w:rPr>
        <w:t> </w:t>
      </w:r>
      <w:r w:rsidRPr="000818E7">
        <w:t>анализ состояния среды обитания человека и здоровья населения, установление причин и выявление условий возникновения и распространения инфекционных и массовых неинфекционных заболевания (отравлений);</w:t>
      </w:r>
    </w:p>
    <w:p w:rsidR="00007EB1" w:rsidRPr="000818E7" w:rsidRDefault="000818E7" w:rsidP="000818E7">
      <w:pPr>
        <w:spacing w:line="276" w:lineRule="auto"/>
        <w:contextualSpacing/>
        <w:jc w:val="both"/>
      </w:pPr>
      <w:r>
        <w:t xml:space="preserve">            </w:t>
      </w:r>
      <w:r w:rsidR="00007EB1" w:rsidRPr="000818E7">
        <w:t>в)</w:t>
      </w:r>
      <w:r w:rsidR="00007EB1" w:rsidRPr="000818E7">
        <w:rPr>
          <w:lang w:val="en-US"/>
        </w:rPr>
        <w:t> </w:t>
      </w:r>
      <w:r w:rsidR="00007EB1" w:rsidRPr="000818E7">
        <w:t>выявление причинно-следственных связей между состоянием здоровья населения и воздействием факторов среды обитания на основе гигиенической оценки, оценки опасности, риска и вреда, а также экономического ущерба для здоровья населения и их прогноза;</w:t>
      </w:r>
    </w:p>
    <w:p w:rsidR="00007EB1" w:rsidRPr="000818E7" w:rsidRDefault="00007EB1" w:rsidP="000818E7">
      <w:pPr>
        <w:spacing w:line="276" w:lineRule="auto"/>
        <w:ind w:firstLine="720"/>
        <w:contextualSpacing/>
        <w:jc w:val="both"/>
      </w:pPr>
      <w:r w:rsidRPr="000818E7">
        <w:t>г)</w:t>
      </w:r>
      <w:r w:rsidRPr="000818E7">
        <w:rPr>
          <w:lang w:val="en-US"/>
        </w:rPr>
        <w:t> </w:t>
      </w:r>
      <w:r w:rsidRPr="000818E7">
        <w:t>определение, обоснование и подготовка предложений по разработке неотложных и долгосрочных санитарно-противоэпидемических (профилактических) мероприятий, а также контроль и оценка эффективности их реализации.</w:t>
      </w:r>
    </w:p>
    <w:p w:rsidR="00007EB1" w:rsidRPr="000818E7" w:rsidRDefault="000818E7" w:rsidP="000818E7">
      <w:pPr>
        <w:spacing w:line="276" w:lineRule="auto"/>
        <w:contextualSpacing/>
        <w:jc w:val="both"/>
      </w:pPr>
      <w:r>
        <w:t xml:space="preserve">            </w:t>
      </w:r>
      <w:r w:rsidR="00007EB1" w:rsidRPr="000818E7">
        <w:t>д)</w:t>
      </w:r>
      <w:r w:rsidR="00007EB1" w:rsidRPr="000818E7">
        <w:rPr>
          <w:lang w:val="en-US"/>
        </w:rPr>
        <w:t> </w:t>
      </w:r>
      <w:r w:rsidR="00007EB1" w:rsidRPr="000818E7">
        <w:t>предоставление информации для обеспечения надзорной деятельности государственных органов и органов местного самоуправления в сфере обеспечения санитарно-эпидемиологического благополучия и экологической безопасности населения и защиты прав потребителей;</w:t>
      </w:r>
    </w:p>
    <w:p w:rsidR="00007EB1" w:rsidRPr="000818E7" w:rsidRDefault="00007EB1" w:rsidP="000818E7">
      <w:pPr>
        <w:spacing w:line="276" w:lineRule="auto"/>
        <w:ind w:firstLine="720"/>
        <w:contextualSpacing/>
        <w:jc w:val="both"/>
      </w:pPr>
      <w:r w:rsidRPr="000818E7">
        <w:t>е)</w:t>
      </w:r>
      <w:r w:rsidRPr="000818E7">
        <w:rPr>
          <w:lang w:val="en-US"/>
        </w:rPr>
        <w:t> </w:t>
      </w:r>
      <w:r w:rsidRPr="000818E7">
        <w:t>предоставление пользователям системы СГМ информации о состоянии санитарно-эпидемиологического благополучия и экологической безопасности населения.</w:t>
      </w:r>
    </w:p>
    <w:p w:rsidR="00007EB1" w:rsidRPr="000818E7" w:rsidRDefault="00007EB1" w:rsidP="000818E7">
      <w:pPr>
        <w:spacing w:line="276" w:lineRule="auto"/>
        <w:ind w:firstLine="720"/>
        <w:contextualSpacing/>
        <w:jc w:val="both"/>
      </w:pPr>
      <w:r w:rsidRPr="000818E7">
        <w:t>Результаты анализа данных регионального информационного фонда СГМ используются при рассмотрении обращений граждан по вопросам, касающимся влияния факторов среды обитания на здоровье населения.</w:t>
      </w:r>
    </w:p>
    <w:p w:rsidR="0041362B" w:rsidRPr="000818E7" w:rsidRDefault="0041362B" w:rsidP="000818E7">
      <w:pPr>
        <w:autoSpaceDE w:val="0"/>
        <w:autoSpaceDN w:val="0"/>
        <w:adjustRightInd w:val="0"/>
        <w:spacing w:line="276" w:lineRule="auto"/>
        <w:ind w:firstLine="720"/>
        <w:jc w:val="both"/>
        <w:rPr>
          <w:b/>
        </w:rPr>
      </w:pPr>
    </w:p>
    <w:p w:rsidR="0041362B" w:rsidRPr="000818E7" w:rsidRDefault="0041362B" w:rsidP="0095702D">
      <w:pPr>
        <w:shd w:val="clear" w:color="auto" w:fill="FFFFFF"/>
        <w:spacing w:line="276" w:lineRule="auto"/>
        <w:jc w:val="center"/>
        <w:rPr>
          <w:color w:val="000000"/>
        </w:rPr>
      </w:pPr>
      <w:r w:rsidRPr="000818E7">
        <w:rPr>
          <w:b/>
          <w:bCs/>
          <w:color w:val="000000"/>
        </w:rPr>
        <w:t>1.1. Состояние среды обитания и её влияние на здоровье населения</w:t>
      </w:r>
    </w:p>
    <w:p w:rsidR="00DE735A" w:rsidRDefault="00DE735A" w:rsidP="0095702D">
      <w:pPr>
        <w:spacing w:line="276" w:lineRule="auto"/>
        <w:jc w:val="center"/>
        <w:rPr>
          <w:b/>
        </w:rPr>
      </w:pPr>
      <w:r w:rsidRPr="000818E7">
        <w:rPr>
          <w:b/>
        </w:rPr>
        <w:t>1.1.1. Анализ состояния среды обитания.</w:t>
      </w:r>
    </w:p>
    <w:p w:rsidR="000A3C42" w:rsidRDefault="000A3C42" w:rsidP="0095702D">
      <w:pPr>
        <w:spacing w:line="276" w:lineRule="auto"/>
        <w:jc w:val="center"/>
        <w:rPr>
          <w:b/>
        </w:rPr>
      </w:pPr>
    </w:p>
    <w:p w:rsidR="00C12635" w:rsidRPr="000818E7" w:rsidRDefault="00881DF7" w:rsidP="0095702D">
      <w:pPr>
        <w:spacing w:line="276" w:lineRule="auto"/>
        <w:jc w:val="center"/>
        <w:rPr>
          <w:b/>
        </w:rPr>
      </w:pPr>
      <w:r>
        <w:rPr>
          <w:b/>
        </w:rPr>
        <w:t>Атмосферный воздух населенных мест.</w:t>
      </w:r>
    </w:p>
    <w:p w:rsidR="00C12635" w:rsidRDefault="00C12635" w:rsidP="00D40DD2">
      <w:pPr>
        <w:spacing w:line="276" w:lineRule="auto"/>
        <w:ind w:firstLine="708"/>
        <w:jc w:val="both"/>
      </w:pPr>
      <w:r>
        <w:t>Качество атмосферного воздуха является важнейшим фактором среды обитания населения городов с крупным потенциалом промышленного производства.</w:t>
      </w:r>
    </w:p>
    <w:p w:rsidR="00D40DD2" w:rsidRDefault="00C12635" w:rsidP="00D40DD2">
      <w:pPr>
        <w:spacing w:line="276" w:lineRule="auto"/>
        <w:ind w:firstLine="708"/>
        <w:jc w:val="both"/>
      </w:pPr>
      <w:r w:rsidRPr="00C12635">
        <w:t>За 2023 было год было отобрано и исследовано всего- 4478 проб атмосферного воздуха, превышения ПДК не зарегистрировано.</w:t>
      </w:r>
    </w:p>
    <w:p w:rsidR="00D40DD2" w:rsidRDefault="00C12635" w:rsidP="00D40DD2">
      <w:pPr>
        <w:spacing w:line="276" w:lineRule="auto"/>
        <w:ind w:firstLine="708"/>
        <w:jc w:val="both"/>
      </w:pPr>
      <w:r w:rsidRPr="00C12635">
        <w:t xml:space="preserve">В городских поселениях отобрано 3022 проб атмосферного воздуха (превышений- нет). Из них: маршрутные исследования в зоне влияния промышленных предприятий всего исследовано -  2234 проб, превышений- нет; подфакельные исследования в зоне влияния промышленных предприятий всего исследовано - 327 проб., превышений нет; в жилой зоне – 461 проба (превышений- нет). В сельских поселениях – 1456 (превышений- нет). </w:t>
      </w:r>
    </w:p>
    <w:p w:rsidR="00C12635" w:rsidRPr="00C12635" w:rsidRDefault="00C12635" w:rsidP="00D40DD2">
      <w:pPr>
        <w:spacing w:line="276" w:lineRule="auto"/>
        <w:ind w:firstLine="708"/>
        <w:jc w:val="both"/>
      </w:pPr>
      <w:r w:rsidRPr="00C12635">
        <w:t>Количество поступивших обращений на качество атмосферного воздуха в 2023г. по сравнению с 2022г. увеличилось с 6 до 21.  Зарегистрировано всего 21 обращение. Основная доля жалоб приходится на животноводческий комплекс ООО «Орсис Агро», расположенный в Нижнекамском районе, с. Нижнее Афанасово Республики Татарстан на загрязнении атмосферного воздуха продуктами жизнедеятельности.</w:t>
      </w:r>
    </w:p>
    <w:p w:rsidR="00BA2981" w:rsidRDefault="00BA2981" w:rsidP="00C12635">
      <w:pPr>
        <w:spacing w:line="276" w:lineRule="auto"/>
        <w:jc w:val="both"/>
      </w:pPr>
    </w:p>
    <w:p w:rsidR="00D40DD2" w:rsidRDefault="00D40DD2" w:rsidP="00D40DD2">
      <w:pPr>
        <w:spacing w:line="276" w:lineRule="auto"/>
        <w:ind w:firstLine="708"/>
        <w:jc w:val="both"/>
      </w:pPr>
    </w:p>
    <w:p w:rsidR="00C12635" w:rsidRDefault="00C12635" w:rsidP="00D40DD2">
      <w:pPr>
        <w:spacing w:line="276" w:lineRule="auto"/>
        <w:ind w:firstLine="708"/>
        <w:jc w:val="both"/>
      </w:pPr>
      <w:r w:rsidRPr="00C12635">
        <w:t xml:space="preserve">Также неоднократно </w:t>
      </w:r>
      <w:r w:rsidR="00BA2981">
        <w:t>Нижнекамским т</w:t>
      </w:r>
      <w:r w:rsidRPr="00C12635">
        <w:t>ерриториальным отделом Управления Роспотребнадзора были рассмотрены материалы дела из Министерства экологии и природных ресурсов Республ</w:t>
      </w:r>
      <w:r w:rsidR="00BA2981">
        <w:t>ики Татарстан</w:t>
      </w:r>
      <w:r w:rsidRPr="00C12635">
        <w:t xml:space="preserve"> о фиксации превышения предельно –допустимых концентраций вредных веществ в атмосферном воздухе Нижнекамского района и г. Нижнекамск</w:t>
      </w:r>
      <w:r w:rsidR="00BA2981">
        <w:t xml:space="preserve"> Республики Татарстан, а также </w:t>
      </w:r>
      <w:r w:rsidRPr="00C12635">
        <w:t>на внешней границе единой санитарно-защитной зоны Нижнекамского  промышленного узла  Республики Татарстан. В результате чего в юридическим лицам были вынесены предостережения о недопустимости нарушения обязательных требований с обеспечением выполнения требований санитарного законодательства.</w:t>
      </w:r>
    </w:p>
    <w:p w:rsidR="00BA2981" w:rsidRPr="00C12635" w:rsidRDefault="00BA2981" w:rsidP="00C12635">
      <w:pPr>
        <w:spacing w:line="276" w:lineRule="auto"/>
        <w:jc w:val="both"/>
      </w:pPr>
    </w:p>
    <w:tbl>
      <w:tblPr>
        <w:tblW w:w="0" w:type="auto"/>
        <w:tblLook w:val="04A0" w:firstRow="1" w:lastRow="0" w:firstColumn="1" w:lastColumn="0" w:noHBand="0" w:noVBand="1"/>
      </w:tblPr>
      <w:tblGrid>
        <w:gridCol w:w="3043"/>
        <w:gridCol w:w="1575"/>
        <w:gridCol w:w="1576"/>
        <w:gridCol w:w="1575"/>
        <w:gridCol w:w="1576"/>
      </w:tblGrid>
      <w:tr w:rsidR="00C12635" w:rsidRPr="00C12635" w:rsidTr="00DC4980">
        <w:tc>
          <w:tcPr>
            <w:tcW w:w="3043" w:type="dxa"/>
            <w:tcBorders>
              <w:top w:val="single" w:sz="4" w:space="0" w:color="000000"/>
              <w:left w:val="single" w:sz="4" w:space="0" w:color="000000"/>
              <w:bottom w:val="single" w:sz="4" w:space="0" w:color="000000"/>
              <w:right w:val="single" w:sz="4" w:space="0" w:color="000000"/>
            </w:tcBorders>
            <w:hideMark/>
          </w:tcPr>
          <w:p w:rsidR="00C12635" w:rsidRPr="00045EDF" w:rsidRDefault="00C12635" w:rsidP="00C12635">
            <w:pPr>
              <w:spacing w:line="276" w:lineRule="auto"/>
              <w:jc w:val="both"/>
              <w:rPr>
                <w:color w:val="FF0000"/>
              </w:rPr>
            </w:pPr>
          </w:p>
        </w:tc>
        <w:tc>
          <w:tcPr>
            <w:tcW w:w="1575" w:type="dxa"/>
            <w:tcBorders>
              <w:top w:val="single" w:sz="4" w:space="0" w:color="000000"/>
              <w:left w:val="single" w:sz="4" w:space="0" w:color="000000"/>
              <w:bottom w:val="single" w:sz="4" w:space="0" w:color="000000"/>
              <w:right w:val="single" w:sz="4" w:space="0" w:color="000000"/>
            </w:tcBorders>
            <w:hideMark/>
          </w:tcPr>
          <w:p w:rsidR="00C12635" w:rsidRPr="00C12635" w:rsidRDefault="00C12635" w:rsidP="00D40DD2">
            <w:pPr>
              <w:spacing w:line="276" w:lineRule="auto"/>
              <w:jc w:val="center"/>
            </w:pPr>
            <w:r w:rsidRPr="00C12635">
              <w:t>2020г.</w:t>
            </w:r>
          </w:p>
        </w:tc>
        <w:tc>
          <w:tcPr>
            <w:tcW w:w="1576" w:type="dxa"/>
            <w:tcBorders>
              <w:top w:val="single" w:sz="4" w:space="0" w:color="000000"/>
              <w:left w:val="single" w:sz="4" w:space="0" w:color="000000"/>
              <w:bottom w:val="single" w:sz="4" w:space="0" w:color="000000"/>
              <w:right w:val="single" w:sz="4" w:space="0" w:color="000000"/>
            </w:tcBorders>
            <w:hideMark/>
          </w:tcPr>
          <w:p w:rsidR="00C12635" w:rsidRPr="00C12635" w:rsidRDefault="00C12635" w:rsidP="00D40DD2">
            <w:pPr>
              <w:spacing w:line="276" w:lineRule="auto"/>
              <w:jc w:val="center"/>
            </w:pPr>
            <w:r w:rsidRPr="00C12635">
              <w:t>2021г.</w:t>
            </w:r>
          </w:p>
        </w:tc>
        <w:tc>
          <w:tcPr>
            <w:tcW w:w="1575" w:type="dxa"/>
            <w:tcBorders>
              <w:top w:val="single" w:sz="4" w:space="0" w:color="000000"/>
              <w:left w:val="single" w:sz="4" w:space="0" w:color="000000"/>
              <w:bottom w:val="single" w:sz="4" w:space="0" w:color="000000"/>
              <w:right w:val="single" w:sz="4" w:space="0" w:color="000000"/>
            </w:tcBorders>
            <w:hideMark/>
          </w:tcPr>
          <w:p w:rsidR="00C12635" w:rsidRPr="00C12635" w:rsidRDefault="00C12635" w:rsidP="00D40DD2">
            <w:pPr>
              <w:spacing w:line="276" w:lineRule="auto"/>
              <w:jc w:val="center"/>
            </w:pPr>
            <w:r w:rsidRPr="00C12635">
              <w:t>2022г.</w:t>
            </w:r>
          </w:p>
        </w:tc>
        <w:tc>
          <w:tcPr>
            <w:tcW w:w="1576" w:type="dxa"/>
            <w:tcBorders>
              <w:top w:val="single" w:sz="4" w:space="0" w:color="000000"/>
              <w:left w:val="single" w:sz="4" w:space="0" w:color="000000"/>
              <w:bottom w:val="single" w:sz="4" w:space="0" w:color="000000"/>
              <w:right w:val="single" w:sz="4" w:space="0" w:color="000000"/>
            </w:tcBorders>
          </w:tcPr>
          <w:p w:rsidR="00C12635" w:rsidRPr="00C12635" w:rsidRDefault="00C12635" w:rsidP="00D40DD2">
            <w:pPr>
              <w:spacing w:line="276" w:lineRule="auto"/>
              <w:jc w:val="center"/>
            </w:pPr>
            <w:r w:rsidRPr="00C12635">
              <w:t>2023г.</w:t>
            </w:r>
          </w:p>
        </w:tc>
      </w:tr>
      <w:tr w:rsidR="00C12635" w:rsidRPr="00C12635" w:rsidTr="00DC4980">
        <w:tc>
          <w:tcPr>
            <w:tcW w:w="3043" w:type="dxa"/>
            <w:tcBorders>
              <w:top w:val="single" w:sz="4" w:space="0" w:color="000000"/>
              <w:left w:val="single" w:sz="4" w:space="0" w:color="000000"/>
              <w:bottom w:val="single" w:sz="4" w:space="0" w:color="000000"/>
              <w:right w:val="single" w:sz="4" w:space="0" w:color="000000"/>
            </w:tcBorders>
            <w:hideMark/>
          </w:tcPr>
          <w:p w:rsidR="00C12635" w:rsidRPr="00045EDF" w:rsidRDefault="006C092A" w:rsidP="00DC4980">
            <w:pPr>
              <w:spacing w:line="276" w:lineRule="auto"/>
              <w:jc w:val="both"/>
              <w:rPr>
                <w:color w:val="FF0000"/>
              </w:rPr>
            </w:pPr>
            <w:r w:rsidRPr="000E02F9">
              <w:t xml:space="preserve">Количество обращений </w:t>
            </w:r>
            <w:r w:rsidR="00DC4980" w:rsidRPr="000E02F9">
              <w:t>об</w:t>
            </w:r>
            <w:r w:rsidRPr="000E02F9">
              <w:t xml:space="preserve"> а</w:t>
            </w:r>
            <w:r w:rsidR="00BA2981" w:rsidRPr="000E02F9">
              <w:t>тмосферн</w:t>
            </w:r>
            <w:r w:rsidRPr="000E02F9">
              <w:t>ом</w:t>
            </w:r>
            <w:r w:rsidR="00BA2981" w:rsidRPr="000E02F9">
              <w:t xml:space="preserve"> </w:t>
            </w:r>
            <w:r w:rsidR="00C12635" w:rsidRPr="000E02F9">
              <w:t>воздух</w:t>
            </w:r>
            <w:r w:rsidR="00DC4980" w:rsidRPr="000E02F9">
              <w:t>е</w:t>
            </w:r>
          </w:p>
        </w:tc>
        <w:tc>
          <w:tcPr>
            <w:tcW w:w="1575" w:type="dxa"/>
            <w:tcBorders>
              <w:top w:val="single" w:sz="4" w:space="0" w:color="000000"/>
              <w:left w:val="single" w:sz="4" w:space="0" w:color="000000"/>
              <w:bottom w:val="single" w:sz="4" w:space="0" w:color="000000"/>
              <w:right w:val="single" w:sz="4" w:space="0" w:color="000000"/>
            </w:tcBorders>
            <w:hideMark/>
          </w:tcPr>
          <w:p w:rsidR="00C12635" w:rsidRPr="00DC4980" w:rsidRDefault="00C12635" w:rsidP="00D40DD2">
            <w:pPr>
              <w:spacing w:line="276" w:lineRule="auto"/>
              <w:jc w:val="center"/>
              <w:rPr>
                <w:lang w:val="en-US"/>
              </w:rPr>
            </w:pPr>
            <w:r w:rsidRPr="00C12635">
              <w:t>9</w:t>
            </w:r>
          </w:p>
        </w:tc>
        <w:tc>
          <w:tcPr>
            <w:tcW w:w="1576" w:type="dxa"/>
            <w:tcBorders>
              <w:top w:val="single" w:sz="4" w:space="0" w:color="000000"/>
              <w:left w:val="single" w:sz="4" w:space="0" w:color="000000"/>
              <w:bottom w:val="single" w:sz="4" w:space="0" w:color="000000"/>
              <w:right w:val="single" w:sz="4" w:space="0" w:color="000000"/>
            </w:tcBorders>
            <w:hideMark/>
          </w:tcPr>
          <w:p w:rsidR="00C12635" w:rsidRPr="00C12635" w:rsidRDefault="00C12635" w:rsidP="00D40DD2">
            <w:pPr>
              <w:spacing w:line="276" w:lineRule="auto"/>
              <w:jc w:val="center"/>
            </w:pPr>
            <w:r w:rsidRPr="00C12635">
              <w:t>2</w:t>
            </w:r>
          </w:p>
        </w:tc>
        <w:tc>
          <w:tcPr>
            <w:tcW w:w="1575" w:type="dxa"/>
            <w:tcBorders>
              <w:top w:val="single" w:sz="4" w:space="0" w:color="000000"/>
              <w:left w:val="single" w:sz="4" w:space="0" w:color="000000"/>
              <w:bottom w:val="single" w:sz="4" w:space="0" w:color="000000"/>
              <w:right w:val="single" w:sz="4" w:space="0" w:color="000000"/>
            </w:tcBorders>
            <w:hideMark/>
          </w:tcPr>
          <w:p w:rsidR="00C12635" w:rsidRPr="00C12635" w:rsidRDefault="00C12635" w:rsidP="00D40DD2">
            <w:pPr>
              <w:spacing w:line="276" w:lineRule="auto"/>
              <w:jc w:val="center"/>
            </w:pPr>
            <w:r w:rsidRPr="00C12635">
              <w:t>6</w:t>
            </w:r>
          </w:p>
        </w:tc>
        <w:tc>
          <w:tcPr>
            <w:tcW w:w="1576" w:type="dxa"/>
            <w:tcBorders>
              <w:top w:val="single" w:sz="4" w:space="0" w:color="000000"/>
              <w:left w:val="single" w:sz="4" w:space="0" w:color="000000"/>
              <w:bottom w:val="single" w:sz="4" w:space="0" w:color="000000"/>
              <w:right w:val="single" w:sz="4" w:space="0" w:color="000000"/>
            </w:tcBorders>
          </w:tcPr>
          <w:p w:rsidR="00C12635" w:rsidRPr="00C12635" w:rsidRDefault="00C12635" w:rsidP="00D40DD2">
            <w:pPr>
              <w:spacing w:line="276" w:lineRule="auto"/>
              <w:jc w:val="center"/>
            </w:pPr>
            <w:r w:rsidRPr="00C12635">
              <w:t>21</w:t>
            </w:r>
          </w:p>
        </w:tc>
      </w:tr>
    </w:tbl>
    <w:p w:rsidR="00C12635" w:rsidRPr="00C12635" w:rsidRDefault="00C12635" w:rsidP="00C12635">
      <w:pPr>
        <w:spacing w:line="276" w:lineRule="auto"/>
        <w:jc w:val="both"/>
      </w:pPr>
    </w:p>
    <w:p w:rsidR="00C12635" w:rsidRPr="00C12635" w:rsidRDefault="00C12635" w:rsidP="00D40DD2">
      <w:pPr>
        <w:spacing w:line="276" w:lineRule="auto"/>
        <w:ind w:firstLine="708"/>
        <w:jc w:val="both"/>
      </w:pPr>
      <w:r w:rsidRPr="00C12635">
        <w:t>В рамках социально-гигиенического мониторинга осуществлялся контроль загрязнения воздуха в зоне влияния Нижнекамского промышленного узла в 8 мониторинговых точках атмосферного воздуха г. Нижнекамска и Нижнекамского района.  За текущий 2023 год было отобрано 353 пробы атмосферного воздуха, проведено 4680 исследований в мониторинговых точках (ул. Гайнуллина  д.10; ул. Ахтубинская  д.18, пр. Вахитова 2, н.п. Прости, перекресток пр. Химиков – пр. Строителей, перекресток ул. Менделеева – пр. Мира, Тукаевский район: н.п. Иштиряково, н.п. Нижнее Афанасово) в результате которых превышения предельно допустимых концентраций вредных веществ в атмосферном воздухе не выявлено</w:t>
      </w:r>
      <w:r w:rsidR="00D40DD2">
        <w:t>.</w:t>
      </w:r>
      <w:r w:rsidRPr="00C12635">
        <w:t xml:space="preserve">          </w:t>
      </w:r>
      <w:r w:rsidRPr="00C12635">
        <w:tab/>
        <w:t xml:space="preserve"> </w:t>
      </w:r>
    </w:p>
    <w:p w:rsidR="00C12635" w:rsidRPr="00C12635" w:rsidRDefault="00C12635" w:rsidP="00C12635">
      <w:pPr>
        <w:spacing w:line="276" w:lineRule="auto"/>
        <w:jc w:val="both"/>
        <w:rPr>
          <w:u w:val="single"/>
        </w:rPr>
      </w:pPr>
    </w:p>
    <w:p w:rsidR="00C12635" w:rsidRPr="000E02F9" w:rsidRDefault="00C12635" w:rsidP="000E4860">
      <w:pPr>
        <w:spacing w:line="276" w:lineRule="auto"/>
        <w:jc w:val="center"/>
        <w:rPr>
          <w:b/>
        </w:rPr>
      </w:pPr>
      <w:r w:rsidRPr="000E02F9">
        <w:rPr>
          <w:b/>
        </w:rPr>
        <w:t xml:space="preserve">Состояние атмосферного воздуха на территории городских и сельских поселений в </w:t>
      </w:r>
      <w:r w:rsidR="000E4860" w:rsidRPr="000E02F9">
        <w:rPr>
          <w:b/>
        </w:rPr>
        <w:t>динамике за 2020</w:t>
      </w:r>
      <w:r w:rsidRPr="000E02F9">
        <w:rPr>
          <w:b/>
        </w:rPr>
        <w:t>-2023г.г.</w:t>
      </w:r>
    </w:p>
    <w:p w:rsidR="00C12635" w:rsidRPr="00C12635" w:rsidRDefault="00C12635" w:rsidP="00C12635">
      <w:pPr>
        <w:spacing w:line="276" w:lineRule="auto"/>
        <w:jc w:val="both"/>
      </w:pPr>
      <w:r w:rsidRPr="00C12635">
        <w:t xml:space="preserve">                                                                                                      </w:t>
      </w:r>
    </w:p>
    <w:tbl>
      <w:tblPr>
        <w:tblStyle w:val="a3"/>
        <w:tblpPr w:leftFromText="180" w:rightFromText="180" w:vertAnchor="text" w:tblpY="146"/>
        <w:tblW w:w="0" w:type="auto"/>
        <w:tblLook w:val="01E0" w:firstRow="1" w:lastRow="1" w:firstColumn="1" w:lastColumn="1" w:noHBand="0" w:noVBand="0"/>
      </w:tblPr>
      <w:tblGrid>
        <w:gridCol w:w="1738"/>
        <w:gridCol w:w="2641"/>
        <w:gridCol w:w="2590"/>
        <w:gridCol w:w="2590"/>
      </w:tblGrid>
      <w:tr w:rsidR="00C12635" w:rsidRPr="00C12635" w:rsidTr="00525955">
        <w:trPr>
          <w:trHeight w:val="646"/>
        </w:trPr>
        <w:tc>
          <w:tcPr>
            <w:tcW w:w="1738" w:type="dxa"/>
            <w:tcBorders>
              <w:top w:val="single" w:sz="4" w:space="0" w:color="auto"/>
              <w:left w:val="single" w:sz="4" w:space="0" w:color="auto"/>
              <w:bottom w:val="single" w:sz="4" w:space="0" w:color="auto"/>
              <w:right w:val="single" w:sz="4" w:space="0" w:color="auto"/>
            </w:tcBorders>
            <w:hideMark/>
          </w:tcPr>
          <w:p w:rsidR="00C12635" w:rsidRPr="00C12635" w:rsidRDefault="00C12635" w:rsidP="00C12635">
            <w:pPr>
              <w:spacing w:line="276" w:lineRule="auto"/>
              <w:jc w:val="both"/>
            </w:pPr>
            <w:r w:rsidRPr="00C12635">
              <w:t xml:space="preserve">        Годы </w:t>
            </w:r>
          </w:p>
        </w:tc>
        <w:tc>
          <w:tcPr>
            <w:tcW w:w="2641" w:type="dxa"/>
            <w:tcBorders>
              <w:top w:val="single" w:sz="4" w:space="0" w:color="auto"/>
              <w:left w:val="single" w:sz="4" w:space="0" w:color="auto"/>
              <w:bottom w:val="single" w:sz="4" w:space="0" w:color="auto"/>
              <w:right w:val="single" w:sz="4" w:space="0" w:color="auto"/>
            </w:tcBorders>
            <w:hideMark/>
          </w:tcPr>
          <w:p w:rsidR="00C12635" w:rsidRPr="00C12635" w:rsidRDefault="00C12635" w:rsidP="00D40DD2">
            <w:pPr>
              <w:spacing w:line="276" w:lineRule="auto"/>
              <w:jc w:val="center"/>
            </w:pPr>
            <w:r w:rsidRPr="00C12635">
              <w:t>Кол</w:t>
            </w:r>
            <w:r w:rsidR="00287177">
              <w:t>ичест</w:t>
            </w:r>
            <w:r w:rsidRPr="00C12635">
              <w:t>во отобранных</w:t>
            </w:r>
          </w:p>
          <w:p w:rsidR="00C12635" w:rsidRPr="00C12635" w:rsidRDefault="00C12635" w:rsidP="00D40DD2">
            <w:pPr>
              <w:spacing w:line="276" w:lineRule="auto"/>
              <w:jc w:val="center"/>
              <w:rPr>
                <w:u w:val="single"/>
              </w:rPr>
            </w:pPr>
            <w:r w:rsidRPr="00C12635">
              <w:t>проб</w:t>
            </w:r>
          </w:p>
        </w:tc>
        <w:tc>
          <w:tcPr>
            <w:tcW w:w="2590" w:type="dxa"/>
            <w:tcBorders>
              <w:top w:val="single" w:sz="4" w:space="0" w:color="auto"/>
              <w:left w:val="single" w:sz="4" w:space="0" w:color="auto"/>
              <w:bottom w:val="single" w:sz="4" w:space="0" w:color="auto"/>
              <w:right w:val="single" w:sz="4" w:space="0" w:color="auto"/>
            </w:tcBorders>
            <w:hideMark/>
          </w:tcPr>
          <w:p w:rsidR="00C12635" w:rsidRPr="00C12635" w:rsidRDefault="00C12635" w:rsidP="00D40DD2">
            <w:pPr>
              <w:spacing w:line="276" w:lineRule="auto"/>
              <w:jc w:val="center"/>
            </w:pPr>
            <w:r w:rsidRPr="00C12635">
              <w:t>Кол</w:t>
            </w:r>
            <w:r w:rsidR="00287177">
              <w:t>ичест</w:t>
            </w:r>
            <w:r w:rsidRPr="00C12635">
              <w:t>во неудов</w:t>
            </w:r>
            <w:r w:rsidR="00287177">
              <w:t>летворительных</w:t>
            </w:r>
          </w:p>
          <w:p w:rsidR="00C12635" w:rsidRPr="00C12635" w:rsidRDefault="00C12635" w:rsidP="00D40DD2">
            <w:pPr>
              <w:spacing w:line="276" w:lineRule="auto"/>
              <w:jc w:val="center"/>
              <w:rPr>
                <w:u w:val="single"/>
              </w:rPr>
            </w:pPr>
            <w:r w:rsidRPr="00C12635">
              <w:t>проб</w:t>
            </w:r>
          </w:p>
        </w:tc>
        <w:tc>
          <w:tcPr>
            <w:tcW w:w="2590" w:type="dxa"/>
            <w:tcBorders>
              <w:top w:val="single" w:sz="4" w:space="0" w:color="auto"/>
              <w:left w:val="single" w:sz="4" w:space="0" w:color="auto"/>
              <w:bottom w:val="single" w:sz="4" w:space="0" w:color="auto"/>
              <w:right w:val="single" w:sz="4" w:space="0" w:color="auto"/>
            </w:tcBorders>
            <w:hideMark/>
          </w:tcPr>
          <w:p w:rsidR="00C12635" w:rsidRPr="00C12635" w:rsidRDefault="00C12635" w:rsidP="00D40DD2">
            <w:pPr>
              <w:spacing w:line="276" w:lineRule="auto"/>
              <w:jc w:val="center"/>
            </w:pPr>
            <w:r w:rsidRPr="00C12635">
              <w:t>Удельный вес</w:t>
            </w:r>
          </w:p>
          <w:p w:rsidR="00C12635" w:rsidRPr="00C12635" w:rsidRDefault="00287177" w:rsidP="00D40DD2">
            <w:pPr>
              <w:spacing w:line="276" w:lineRule="auto"/>
              <w:jc w:val="center"/>
            </w:pPr>
            <w:r w:rsidRPr="00287177">
              <w:t xml:space="preserve">неудовлетворительных </w:t>
            </w:r>
            <w:r w:rsidR="00C12635" w:rsidRPr="00C12635">
              <w:t>проб</w:t>
            </w:r>
          </w:p>
        </w:tc>
      </w:tr>
      <w:tr w:rsidR="00C12635" w:rsidRPr="00C12635" w:rsidTr="00525955">
        <w:trPr>
          <w:trHeight w:val="318"/>
        </w:trPr>
        <w:tc>
          <w:tcPr>
            <w:tcW w:w="1738" w:type="dxa"/>
            <w:tcBorders>
              <w:top w:val="single" w:sz="4" w:space="0" w:color="auto"/>
              <w:left w:val="single" w:sz="4" w:space="0" w:color="auto"/>
              <w:bottom w:val="single" w:sz="4" w:space="0" w:color="auto"/>
              <w:right w:val="single" w:sz="4" w:space="0" w:color="auto"/>
            </w:tcBorders>
          </w:tcPr>
          <w:p w:rsidR="00C12635" w:rsidRPr="00C12635" w:rsidRDefault="00C12635" w:rsidP="00C12635">
            <w:pPr>
              <w:spacing w:line="276" w:lineRule="auto"/>
              <w:jc w:val="both"/>
            </w:pPr>
            <w:r w:rsidRPr="00C12635">
              <w:t>2020г.</w:t>
            </w:r>
          </w:p>
        </w:tc>
        <w:tc>
          <w:tcPr>
            <w:tcW w:w="2641"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3973</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r>
      <w:tr w:rsidR="00C12635" w:rsidRPr="00C12635" w:rsidTr="00525955">
        <w:trPr>
          <w:trHeight w:val="280"/>
        </w:trPr>
        <w:tc>
          <w:tcPr>
            <w:tcW w:w="1738" w:type="dxa"/>
            <w:tcBorders>
              <w:top w:val="single" w:sz="4" w:space="0" w:color="auto"/>
              <w:left w:val="single" w:sz="4" w:space="0" w:color="auto"/>
              <w:bottom w:val="single" w:sz="4" w:space="0" w:color="auto"/>
              <w:right w:val="single" w:sz="4" w:space="0" w:color="auto"/>
            </w:tcBorders>
          </w:tcPr>
          <w:p w:rsidR="00C12635" w:rsidRPr="00C12635" w:rsidRDefault="00C12635" w:rsidP="00C12635">
            <w:pPr>
              <w:spacing w:line="276" w:lineRule="auto"/>
              <w:jc w:val="both"/>
            </w:pPr>
            <w:r w:rsidRPr="00C12635">
              <w:t>2021г.</w:t>
            </w:r>
          </w:p>
        </w:tc>
        <w:tc>
          <w:tcPr>
            <w:tcW w:w="2641"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7094</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r>
      <w:tr w:rsidR="00C12635" w:rsidRPr="00C12635" w:rsidTr="00525955">
        <w:trPr>
          <w:trHeight w:val="370"/>
        </w:trPr>
        <w:tc>
          <w:tcPr>
            <w:tcW w:w="1738" w:type="dxa"/>
            <w:tcBorders>
              <w:top w:val="single" w:sz="4" w:space="0" w:color="auto"/>
              <w:left w:val="single" w:sz="4" w:space="0" w:color="auto"/>
              <w:bottom w:val="single" w:sz="4" w:space="0" w:color="auto"/>
              <w:right w:val="single" w:sz="4" w:space="0" w:color="auto"/>
            </w:tcBorders>
          </w:tcPr>
          <w:p w:rsidR="00C12635" w:rsidRPr="00C12635" w:rsidRDefault="00C12635" w:rsidP="00C12635">
            <w:pPr>
              <w:spacing w:line="276" w:lineRule="auto"/>
              <w:jc w:val="both"/>
            </w:pPr>
            <w:r w:rsidRPr="00C12635">
              <w:t>2022г.</w:t>
            </w:r>
          </w:p>
        </w:tc>
        <w:tc>
          <w:tcPr>
            <w:tcW w:w="2641"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4298</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10</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0.20%</w:t>
            </w:r>
          </w:p>
        </w:tc>
      </w:tr>
      <w:tr w:rsidR="00C12635" w:rsidRPr="00C12635" w:rsidTr="00525955">
        <w:trPr>
          <w:trHeight w:val="418"/>
        </w:trPr>
        <w:tc>
          <w:tcPr>
            <w:tcW w:w="1738" w:type="dxa"/>
            <w:tcBorders>
              <w:top w:val="single" w:sz="4" w:space="0" w:color="auto"/>
              <w:left w:val="single" w:sz="4" w:space="0" w:color="auto"/>
              <w:bottom w:val="single" w:sz="4" w:space="0" w:color="auto"/>
              <w:right w:val="single" w:sz="4" w:space="0" w:color="auto"/>
            </w:tcBorders>
          </w:tcPr>
          <w:p w:rsidR="00C12635" w:rsidRPr="00C12635" w:rsidRDefault="00C12635" w:rsidP="00C12635">
            <w:pPr>
              <w:spacing w:line="276" w:lineRule="auto"/>
              <w:jc w:val="both"/>
            </w:pPr>
            <w:r w:rsidRPr="00C12635">
              <w:t>2023г.</w:t>
            </w:r>
          </w:p>
        </w:tc>
        <w:tc>
          <w:tcPr>
            <w:tcW w:w="2641"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4478</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c>
          <w:tcPr>
            <w:tcW w:w="2590" w:type="dxa"/>
            <w:tcBorders>
              <w:top w:val="single" w:sz="4" w:space="0" w:color="auto"/>
              <w:left w:val="single" w:sz="4" w:space="0" w:color="auto"/>
              <w:bottom w:val="single" w:sz="4" w:space="0" w:color="auto"/>
              <w:right w:val="single" w:sz="4" w:space="0" w:color="auto"/>
            </w:tcBorders>
          </w:tcPr>
          <w:p w:rsidR="00C12635" w:rsidRPr="00C12635" w:rsidRDefault="00C12635" w:rsidP="00D40DD2">
            <w:pPr>
              <w:spacing w:line="276" w:lineRule="auto"/>
              <w:jc w:val="center"/>
            </w:pPr>
            <w:r w:rsidRPr="00C12635">
              <w:t>0%</w:t>
            </w:r>
          </w:p>
        </w:tc>
      </w:tr>
    </w:tbl>
    <w:p w:rsidR="00C12635" w:rsidRDefault="00525955" w:rsidP="00525955">
      <w:pPr>
        <w:spacing w:line="276" w:lineRule="auto"/>
        <w:jc w:val="center"/>
        <w:rPr>
          <w:u w:val="single"/>
        </w:rPr>
      </w:pPr>
      <w:r>
        <w:rPr>
          <w:noProof/>
        </w:rPr>
        <w:drawing>
          <wp:inline distT="0" distB="0" distL="0" distR="0" wp14:anchorId="0A2C1CC1" wp14:editId="1A0D1BCE">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5955" w:rsidRPr="00C12635" w:rsidRDefault="00525955" w:rsidP="00525955">
      <w:pPr>
        <w:spacing w:line="276" w:lineRule="auto"/>
        <w:jc w:val="center"/>
        <w:rPr>
          <w:u w:val="single"/>
        </w:rPr>
      </w:pPr>
    </w:p>
    <w:p w:rsidR="00C12635" w:rsidRDefault="00C12635" w:rsidP="00D40DD2">
      <w:pPr>
        <w:spacing w:line="276" w:lineRule="auto"/>
        <w:ind w:firstLine="708"/>
        <w:jc w:val="both"/>
      </w:pPr>
      <w:r w:rsidRPr="00C12635">
        <w:t>В 2023г. превышения предельно-допустимых концентраций загрязняющих веществ воздуха на территории городских и сельских поселений не регистрировались.</w:t>
      </w:r>
      <w:r w:rsidR="00980496">
        <w:t xml:space="preserve"> </w:t>
      </w:r>
      <w:r w:rsidRPr="00C12635">
        <w:t xml:space="preserve">Превышения содержания химических веществ более 5 ПДК в 2020-2023 годах не регистрировались.   </w:t>
      </w:r>
      <w:r w:rsidRPr="00C12635">
        <w:tab/>
      </w:r>
    </w:p>
    <w:p w:rsidR="00980496" w:rsidRPr="00C12635" w:rsidRDefault="00980496" w:rsidP="00C12635">
      <w:pPr>
        <w:spacing w:line="276" w:lineRule="auto"/>
        <w:jc w:val="both"/>
      </w:pPr>
    </w:p>
    <w:p w:rsidR="00C12635" w:rsidRPr="00980496" w:rsidRDefault="00C12635" w:rsidP="00980496">
      <w:pPr>
        <w:spacing w:line="276" w:lineRule="auto"/>
        <w:jc w:val="center"/>
        <w:rPr>
          <w:b/>
        </w:rPr>
      </w:pPr>
      <w:r w:rsidRPr="00980496">
        <w:rPr>
          <w:b/>
        </w:rPr>
        <w:t>Удельный вес неудовлетворительных проб атмосферного воздуха в сельских поселениях, находящихся в зоне влияния Нижнекамского промышленного узла (2013-2023г.г.)</w:t>
      </w:r>
    </w:p>
    <w:tbl>
      <w:tblPr>
        <w:tblStyle w:val="a3"/>
        <w:tblW w:w="0" w:type="auto"/>
        <w:tblInd w:w="288" w:type="dxa"/>
        <w:tblLook w:val="01E0" w:firstRow="1" w:lastRow="1" w:firstColumn="1" w:lastColumn="1" w:noHBand="0" w:noVBand="0"/>
      </w:tblPr>
      <w:tblGrid>
        <w:gridCol w:w="961"/>
        <w:gridCol w:w="1088"/>
        <w:gridCol w:w="1878"/>
        <w:gridCol w:w="1050"/>
        <w:gridCol w:w="1174"/>
        <w:gridCol w:w="1556"/>
        <w:gridCol w:w="1350"/>
      </w:tblGrid>
      <w:tr w:rsidR="00525955" w:rsidRPr="00C12635" w:rsidTr="00A90EE4">
        <w:trPr>
          <w:trHeight w:val="375"/>
        </w:trPr>
        <w:tc>
          <w:tcPr>
            <w:tcW w:w="961" w:type="dxa"/>
            <w:vMerge w:val="restart"/>
            <w:tcBorders>
              <w:top w:val="single" w:sz="4" w:space="0" w:color="auto"/>
              <w:left w:val="single" w:sz="4" w:space="0" w:color="auto"/>
              <w:right w:val="single" w:sz="4" w:space="0" w:color="auto"/>
            </w:tcBorders>
            <w:hideMark/>
          </w:tcPr>
          <w:p w:rsidR="00C12635" w:rsidRPr="00C12635" w:rsidRDefault="00C12635" w:rsidP="00D42D90">
            <w:pPr>
              <w:jc w:val="both"/>
            </w:pPr>
            <w:r w:rsidRPr="00C12635">
              <w:t xml:space="preserve">        Годы </w:t>
            </w:r>
          </w:p>
        </w:tc>
        <w:tc>
          <w:tcPr>
            <w:tcW w:w="4016" w:type="dxa"/>
            <w:gridSpan w:val="3"/>
            <w:tcBorders>
              <w:top w:val="single" w:sz="4" w:space="0" w:color="auto"/>
              <w:left w:val="single" w:sz="4" w:space="0" w:color="auto"/>
              <w:bottom w:val="single" w:sz="4" w:space="0" w:color="auto"/>
              <w:right w:val="single" w:sz="4" w:space="0" w:color="auto"/>
            </w:tcBorders>
            <w:hideMark/>
          </w:tcPr>
          <w:p w:rsidR="00C12635" w:rsidRPr="00C12635" w:rsidRDefault="00C12635" w:rsidP="00D42D90">
            <w:pPr>
              <w:jc w:val="center"/>
            </w:pPr>
            <w:r w:rsidRPr="00C12635">
              <w:t>н.п.Прости</w:t>
            </w:r>
          </w:p>
          <w:p w:rsidR="00C12635" w:rsidRPr="00C12635" w:rsidRDefault="00C12635" w:rsidP="00D42D90">
            <w:pPr>
              <w:jc w:val="center"/>
            </w:pPr>
          </w:p>
        </w:tc>
        <w:tc>
          <w:tcPr>
            <w:tcW w:w="4080" w:type="dxa"/>
            <w:gridSpan w:val="3"/>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н.п.Иштеряково</w:t>
            </w:r>
          </w:p>
        </w:tc>
      </w:tr>
      <w:tr w:rsidR="00525955" w:rsidRPr="00C12635" w:rsidTr="00A90EE4">
        <w:trPr>
          <w:trHeight w:val="390"/>
        </w:trPr>
        <w:tc>
          <w:tcPr>
            <w:tcW w:w="961" w:type="dxa"/>
            <w:vMerge/>
            <w:tcBorders>
              <w:left w:val="single" w:sz="4" w:space="0" w:color="auto"/>
              <w:bottom w:val="single" w:sz="4" w:space="0" w:color="auto"/>
              <w:right w:val="single" w:sz="4" w:space="0" w:color="auto"/>
            </w:tcBorders>
          </w:tcPr>
          <w:p w:rsidR="00C12635" w:rsidRPr="00C12635" w:rsidRDefault="00C12635" w:rsidP="00D42D90">
            <w:pPr>
              <w:jc w:val="both"/>
            </w:pP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всего</w:t>
            </w:r>
          </w:p>
          <w:p w:rsidR="00C12635" w:rsidRPr="00C12635" w:rsidRDefault="00C12635" w:rsidP="00D42D90">
            <w:pPr>
              <w:jc w:val="center"/>
            </w:pPr>
            <w:r w:rsidRPr="00C12635">
              <w:t>проб</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неуд</w:t>
            </w:r>
          </w:p>
          <w:p w:rsidR="00C12635" w:rsidRPr="00C12635" w:rsidRDefault="00C12635" w:rsidP="00D42D90">
            <w:pPr>
              <w:jc w:val="center"/>
            </w:pPr>
            <w:r w:rsidRPr="00C12635">
              <w:t>проб</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уд</w:t>
            </w:r>
          </w:p>
          <w:p w:rsidR="00C12635" w:rsidRPr="00C12635" w:rsidRDefault="00C12635" w:rsidP="00D42D90">
            <w:pPr>
              <w:jc w:val="center"/>
            </w:pPr>
            <w:r w:rsidRPr="00C12635">
              <w:t>вес</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всего</w:t>
            </w:r>
          </w:p>
          <w:p w:rsidR="00C12635" w:rsidRPr="00C12635" w:rsidRDefault="00C12635" w:rsidP="00D42D90">
            <w:pPr>
              <w:jc w:val="center"/>
            </w:pPr>
            <w:r w:rsidRPr="00C12635">
              <w:t>проб</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неуд</w:t>
            </w:r>
          </w:p>
          <w:p w:rsidR="00C12635" w:rsidRPr="00C12635" w:rsidRDefault="00C12635" w:rsidP="00D42D90">
            <w:pPr>
              <w:jc w:val="center"/>
            </w:pPr>
            <w:r w:rsidRPr="00C12635">
              <w:t>проб</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уд</w:t>
            </w:r>
          </w:p>
          <w:p w:rsidR="00C12635" w:rsidRPr="00C12635" w:rsidRDefault="00C12635" w:rsidP="00D42D90">
            <w:pPr>
              <w:jc w:val="center"/>
            </w:pPr>
            <w:r w:rsidRPr="00C12635">
              <w:t>вес</w:t>
            </w:r>
          </w:p>
        </w:tc>
      </w:tr>
      <w:tr w:rsidR="00525955" w:rsidRPr="00C12635" w:rsidTr="00A90EE4">
        <w:trPr>
          <w:trHeight w:val="352"/>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2013г.</w:t>
            </w:r>
          </w:p>
          <w:p w:rsidR="00C12635" w:rsidRPr="00C12635" w:rsidRDefault="00C12635" w:rsidP="00D42D90">
            <w:pPr>
              <w:jc w:val="both"/>
            </w:pP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787</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0,7%</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659</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1</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0,15%</w:t>
            </w:r>
          </w:p>
        </w:tc>
      </w:tr>
      <w:tr w:rsidR="00525955" w:rsidRPr="00C12635" w:rsidTr="00A90EE4">
        <w:trPr>
          <w:trHeight w:val="555"/>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2014г.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476</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508</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393"/>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2015г.</w:t>
            </w:r>
          </w:p>
          <w:p w:rsidR="00C12635" w:rsidRPr="00C12635" w:rsidRDefault="00C12635" w:rsidP="00D42D90">
            <w:pPr>
              <w:jc w:val="both"/>
            </w:pP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604</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553</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1314"/>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2016г.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621</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1</w:t>
            </w:r>
          </w:p>
          <w:p w:rsidR="00C12635" w:rsidRPr="00C12635" w:rsidRDefault="00C12635" w:rsidP="00D42D90">
            <w:pPr>
              <w:jc w:val="center"/>
            </w:pPr>
            <w:r w:rsidRPr="00C12635">
              <w:t>эпоксиэтан</w:t>
            </w:r>
          </w:p>
          <w:p w:rsidR="00C12635" w:rsidRPr="00C12635" w:rsidRDefault="00C12635" w:rsidP="00D42D90">
            <w:pPr>
              <w:jc w:val="center"/>
            </w:pPr>
            <w:r w:rsidRPr="00C12635">
              <w:t>2ПДК</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0,16%</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621</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2</w:t>
            </w:r>
          </w:p>
          <w:p w:rsidR="00C12635" w:rsidRPr="00C12635" w:rsidRDefault="00C12635" w:rsidP="00D42D90">
            <w:pPr>
              <w:jc w:val="center"/>
            </w:pPr>
            <w:r w:rsidRPr="00C12635">
              <w:t>эпоксиэтан</w:t>
            </w:r>
          </w:p>
          <w:p w:rsidR="00C12635" w:rsidRPr="00C12635" w:rsidRDefault="00C12635" w:rsidP="00D42D90">
            <w:pPr>
              <w:jc w:val="center"/>
            </w:pPr>
            <w:r w:rsidRPr="00C12635">
              <w:t>2,77ПДК</w:t>
            </w:r>
          </w:p>
          <w:p w:rsidR="00C12635" w:rsidRPr="00C12635" w:rsidRDefault="00C12635" w:rsidP="00D42D90">
            <w:pPr>
              <w:jc w:val="center"/>
            </w:pPr>
            <w:r w:rsidRPr="00C12635">
              <w:t>3,73ПДК</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0,32%</w:t>
            </w:r>
          </w:p>
        </w:tc>
      </w:tr>
      <w:tr w:rsidR="00525955" w:rsidRPr="00C12635" w:rsidTr="00A90EE4">
        <w:trPr>
          <w:trHeight w:val="540"/>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2017г.</w:t>
            </w:r>
          </w:p>
          <w:p w:rsidR="00C12635" w:rsidRPr="00C12635" w:rsidRDefault="00C12635" w:rsidP="00D42D90">
            <w:pPr>
              <w:jc w:val="both"/>
            </w:pP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623</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595</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1350"/>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2018г.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1 001</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w:t>
            </w:r>
          </w:p>
          <w:p w:rsidR="00C12635" w:rsidRPr="00C12635" w:rsidRDefault="00C12635" w:rsidP="00D42D90">
            <w:pPr>
              <w:jc w:val="center"/>
            </w:pPr>
            <w:r w:rsidRPr="00C12635">
              <w:t>сера диоксид</w:t>
            </w:r>
          </w:p>
          <w:p w:rsidR="00C12635" w:rsidRPr="00C12635" w:rsidRDefault="00C12635" w:rsidP="00D42D90">
            <w:pPr>
              <w:jc w:val="center"/>
            </w:pPr>
            <w:r w:rsidRPr="00C12635">
              <w:t>углерода оксид</w:t>
            </w:r>
          </w:p>
          <w:p w:rsidR="00C12635" w:rsidRPr="00C12635" w:rsidRDefault="00C12635" w:rsidP="00D42D90">
            <w:pPr>
              <w:jc w:val="center"/>
            </w:pPr>
            <w:r w:rsidRPr="00C12635">
              <w:t>азота оксид</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0,6%</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721</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567"/>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2019г.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547</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p w:rsidR="00C12635" w:rsidRPr="00C12635" w:rsidRDefault="00C12635" w:rsidP="00D42D90">
            <w:pPr>
              <w:jc w:val="center"/>
            </w:pP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582</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567"/>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2020г.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592</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592</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567"/>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2021г.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701</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701</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r w:rsidR="00525955" w:rsidRPr="00C12635" w:rsidTr="00A90EE4">
        <w:trPr>
          <w:trHeight w:val="567"/>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2022г.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698</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1 оксид</w:t>
            </w:r>
          </w:p>
          <w:p w:rsidR="00C12635" w:rsidRPr="00C12635" w:rsidRDefault="00C12635" w:rsidP="00D42D90">
            <w:pPr>
              <w:jc w:val="center"/>
            </w:pPr>
            <w:r w:rsidRPr="00C12635">
              <w:t>азота</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0.14%</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698</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1 оксид</w:t>
            </w:r>
          </w:p>
          <w:p w:rsidR="00C12635" w:rsidRPr="00C12635" w:rsidRDefault="00C12635" w:rsidP="00D42D90">
            <w:pPr>
              <w:jc w:val="center"/>
            </w:pPr>
            <w:r w:rsidRPr="00C12635">
              <w:t>азота</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0.14%</w:t>
            </w:r>
          </w:p>
        </w:tc>
      </w:tr>
      <w:tr w:rsidR="00525955" w:rsidRPr="00C12635" w:rsidTr="00A90EE4">
        <w:trPr>
          <w:trHeight w:val="567"/>
        </w:trPr>
        <w:tc>
          <w:tcPr>
            <w:tcW w:w="961"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both"/>
            </w:pPr>
            <w:r w:rsidRPr="00C12635">
              <w:t>2023г.</w:t>
            </w:r>
          </w:p>
        </w:tc>
        <w:tc>
          <w:tcPr>
            <w:tcW w:w="108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728</w:t>
            </w:r>
          </w:p>
        </w:tc>
        <w:tc>
          <w:tcPr>
            <w:tcW w:w="1878"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0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174"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728</w:t>
            </w:r>
          </w:p>
        </w:tc>
        <w:tc>
          <w:tcPr>
            <w:tcW w:w="1556"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c>
          <w:tcPr>
            <w:tcW w:w="1350" w:type="dxa"/>
            <w:tcBorders>
              <w:top w:val="single" w:sz="4" w:space="0" w:color="auto"/>
              <w:left w:val="single" w:sz="4" w:space="0" w:color="auto"/>
              <w:bottom w:val="single" w:sz="4" w:space="0" w:color="auto"/>
              <w:right w:val="single" w:sz="4" w:space="0" w:color="auto"/>
            </w:tcBorders>
          </w:tcPr>
          <w:p w:rsidR="00C12635" w:rsidRPr="00C12635" w:rsidRDefault="00C12635" w:rsidP="00D42D90">
            <w:pPr>
              <w:jc w:val="center"/>
            </w:pPr>
            <w:r w:rsidRPr="00C12635">
              <w:t>0%</w:t>
            </w:r>
          </w:p>
        </w:tc>
      </w:tr>
    </w:tbl>
    <w:p w:rsidR="00D40DD2" w:rsidRDefault="00C12635" w:rsidP="00C12635">
      <w:pPr>
        <w:spacing w:line="276" w:lineRule="auto"/>
        <w:jc w:val="both"/>
      </w:pPr>
      <w:r w:rsidRPr="00C12635">
        <w:t xml:space="preserve">      </w:t>
      </w:r>
    </w:p>
    <w:p w:rsidR="00C12635" w:rsidRDefault="00C12635" w:rsidP="00D40DD2">
      <w:pPr>
        <w:spacing w:line="276" w:lineRule="auto"/>
        <w:ind w:firstLine="708"/>
        <w:jc w:val="both"/>
      </w:pPr>
      <w:r w:rsidRPr="00C12635">
        <w:t xml:space="preserve">В 2023г. превышения предельно-допустимых концентраций загрязняющих веществ на территории н.п. Иштиряково и н.п. Прости не регистрировались. </w:t>
      </w:r>
    </w:p>
    <w:p w:rsidR="00525955" w:rsidRDefault="00525955" w:rsidP="00525955">
      <w:pPr>
        <w:rPr>
          <w:b/>
        </w:rPr>
      </w:pPr>
    </w:p>
    <w:p w:rsidR="00525955" w:rsidRDefault="00525955" w:rsidP="00525955">
      <w:pPr>
        <w:rPr>
          <w:b/>
        </w:rPr>
      </w:pPr>
    </w:p>
    <w:p w:rsidR="00881DF7" w:rsidRDefault="00881DF7" w:rsidP="00525955">
      <w:pPr>
        <w:jc w:val="center"/>
        <w:rPr>
          <w:b/>
        </w:rPr>
      </w:pPr>
      <w:r>
        <w:rPr>
          <w:b/>
        </w:rPr>
        <w:t>Питьевое водоснабжение населения.</w:t>
      </w:r>
    </w:p>
    <w:p w:rsidR="00D40DD2" w:rsidRDefault="00D40DD2" w:rsidP="00D40DD2">
      <w:pPr>
        <w:shd w:val="clear" w:color="auto" w:fill="FFFFFF"/>
        <w:spacing w:line="276" w:lineRule="auto"/>
        <w:ind w:firstLine="708"/>
        <w:jc w:val="both"/>
      </w:pPr>
    </w:p>
    <w:p w:rsidR="00D40DD2" w:rsidRDefault="00DF67DD" w:rsidP="00D40DD2">
      <w:pPr>
        <w:shd w:val="clear" w:color="auto" w:fill="FFFFFF"/>
        <w:spacing w:line="276" w:lineRule="auto"/>
        <w:ind w:firstLine="708"/>
        <w:jc w:val="both"/>
      </w:pPr>
      <w:r w:rsidRPr="000818E7">
        <w:t>Контроль качества питьевой воды систем централизованного хозяйственно-питьевого водоснабжения в 202</w:t>
      </w:r>
      <w:r w:rsidR="003D2ADA">
        <w:t>3</w:t>
      </w:r>
      <w:r w:rsidR="00D40DD2">
        <w:t>г.</w:t>
      </w:r>
      <w:r w:rsidRPr="000818E7">
        <w:t xml:space="preserve"> </w:t>
      </w:r>
      <w:r w:rsidR="007978B1" w:rsidRPr="000818E7">
        <w:t>территориальным отделом</w:t>
      </w:r>
      <w:r w:rsidRPr="000818E7">
        <w:t xml:space="preserve"> проводился в </w:t>
      </w:r>
      <w:r w:rsidR="00137D73" w:rsidRPr="000818E7">
        <w:t>9</w:t>
      </w:r>
      <w:r w:rsidR="007978B1" w:rsidRPr="000818E7">
        <w:t xml:space="preserve"> </w:t>
      </w:r>
      <w:r w:rsidRPr="000818E7">
        <w:t>мониторинговых точках. По данным регионального информационного фонда СГМ за 201</w:t>
      </w:r>
      <w:r w:rsidR="000A230F" w:rsidRPr="000818E7">
        <w:t>9</w:t>
      </w:r>
      <w:r w:rsidRPr="000818E7">
        <w:t>-202</w:t>
      </w:r>
      <w:r w:rsidR="003D2ADA">
        <w:t>3</w:t>
      </w:r>
      <w:r w:rsidRPr="000818E7">
        <w:t>г.г. к приоритетным веществам, загрязняющим питьевую воду систем централизованного хозяйственно-питьевого водоснабжения, относятся: -</w:t>
      </w:r>
      <w:r w:rsidR="007978B1" w:rsidRPr="000818E7">
        <w:t xml:space="preserve"> железо, общая</w:t>
      </w:r>
      <w:r w:rsidRPr="000818E7">
        <w:t xml:space="preserve"> жесткость, общая минерализация за счет поступления из источника водоснабжения -</w:t>
      </w:r>
      <w:r w:rsidR="007978B1" w:rsidRPr="000818E7">
        <w:t xml:space="preserve"> </w:t>
      </w:r>
      <w:r w:rsidRPr="000818E7">
        <w:t>железо за счет поступления в воду в процессе транспортировки. Повышенное содержание в питьевой воде железа, нитратов и других соединений может вызвать развитие неблагоприятных эффектов здоровью населения со стороны мочеполовой, костно-мышечной, эндокринной, сердечно-сосудистой, нервной системы, органов пищеварения, кожных покровов, системы крови и иммунной системы, процессов развития организма.</w:t>
      </w:r>
    </w:p>
    <w:p w:rsidR="003B016E" w:rsidRPr="00D40DD2" w:rsidRDefault="00247498" w:rsidP="00D40DD2">
      <w:pPr>
        <w:shd w:val="clear" w:color="auto" w:fill="FFFFFF"/>
        <w:spacing w:line="276" w:lineRule="auto"/>
        <w:ind w:firstLine="708"/>
        <w:jc w:val="both"/>
      </w:pPr>
      <w:r w:rsidRPr="000818E7">
        <w:rPr>
          <w:rFonts w:eastAsia="Calibri"/>
          <w:lang w:eastAsia="en-US"/>
        </w:rPr>
        <w:t>В Республике Татарстан по результатам проведенных исследований в формирование дополнительных случаев общей и детской заболеваемости, ассоциированной с неудовлетворительным качеством воды системы хозяйственно-бытового и питьевого водоснабжения, вносит загрязнение питьевой воды хлором и хлорорганическими соединениями, аммиаком и аммоний-ионом, соедин</w:t>
      </w:r>
      <w:r w:rsidR="00C058B4">
        <w:rPr>
          <w:rFonts w:eastAsia="Calibri"/>
          <w:lang w:eastAsia="en-US"/>
        </w:rPr>
        <w:t xml:space="preserve">ениями железа, мышьяка, никеля, </w:t>
      </w:r>
      <w:r w:rsidRPr="000818E7">
        <w:rPr>
          <w:rFonts w:eastAsia="Calibri"/>
          <w:lang w:eastAsia="en-US"/>
        </w:rPr>
        <w:t xml:space="preserve">меди, алюминия, нитратами, марганцем, а также микробиологическое и паразитологическое загрязнение воды. </w:t>
      </w:r>
    </w:p>
    <w:p w:rsidR="00A1710C" w:rsidRPr="000818E7" w:rsidRDefault="003B016E" w:rsidP="003B016E">
      <w:pPr>
        <w:spacing w:line="276" w:lineRule="auto"/>
        <w:jc w:val="both"/>
      </w:pPr>
      <w:r>
        <w:rPr>
          <w:color w:val="000000"/>
        </w:rPr>
        <w:t xml:space="preserve">            </w:t>
      </w:r>
      <w:r w:rsidR="00A1710C" w:rsidRPr="000818E7">
        <w:t>Численность населения в Нижнекамском районе в 2022 году составила –</w:t>
      </w:r>
      <w:r w:rsidR="00D40DD2">
        <w:t xml:space="preserve"> </w:t>
      </w:r>
      <w:r w:rsidR="00A1710C" w:rsidRPr="000818E7">
        <w:t xml:space="preserve">275816 человек (2021г. – 275 742), из них обеспечены централизованным водоснабжением – 275201 (99,9%). </w:t>
      </w:r>
    </w:p>
    <w:p w:rsidR="00A1710C" w:rsidRPr="000818E7" w:rsidRDefault="00A1710C" w:rsidP="000818E7">
      <w:pPr>
        <w:spacing w:line="276" w:lineRule="auto"/>
        <w:jc w:val="both"/>
      </w:pPr>
      <w:r w:rsidRPr="000818E7">
        <w:t xml:space="preserve">      </w:t>
      </w:r>
      <w:r w:rsidRPr="000818E7">
        <w:tab/>
        <w:t>Численность населения с нецентрализованным хозяйственно-питьевым водоснабжением -  615 человек (0,18%).</w:t>
      </w:r>
    </w:p>
    <w:p w:rsidR="00A1710C" w:rsidRPr="000818E7" w:rsidRDefault="00A1710C" w:rsidP="000818E7">
      <w:pPr>
        <w:spacing w:line="276" w:lineRule="auto"/>
        <w:jc w:val="both"/>
      </w:pPr>
      <w:r w:rsidRPr="000818E7">
        <w:t xml:space="preserve">    </w:t>
      </w:r>
      <w:r w:rsidRPr="000818E7">
        <w:tab/>
        <w:t xml:space="preserve"> Количество населенных пунктов на территории Нижнекамского района всего - 63, из них обеспечено централизованным водоснабжением – 44, что составляет – 70%.</w:t>
      </w:r>
    </w:p>
    <w:p w:rsidR="00D40DD2" w:rsidRDefault="00A1710C" w:rsidP="00C03B9D">
      <w:pPr>
        <w:contextualSpacing/>
        <w:jc w:val="both"/>
      </w:pPr>
      <w:r w:rsidRPr="000818E7">
        <w:t xml:space="preserve">      </w:t>
      </w:r>
      <w:r w:rsidRPr="000818E7">
        <w:tab/>
        <w:t>На территории Нижнекамского муниципального района 78</w:t>
      </w:r>
      <w:r w:rsidRPr="000818E7">
        <w:rPr>
          <w:b/>
        </w:rPr>
        <w:t xml:space="preserve"> </w:t>
      </w:r>
      <w:r w:rsidRPr="000818E7">
        <w:t>источника централизованного хозяйственно-питьевого водоснабжения, в том числе:</w:t>
      </w:r>
    </w:p>
    <w:p w:rsidR="00D40DD2" w:rsidRPr="00D40DD2" w:rsidRDefault="00A1710C" w:rsidP="00C03B9D">
      <w:pPr>
        <w:pStyle w:val="a7"/>
        <w:numPr>
          <w:ilvl w:val="0"/>
          <w:numId w:val="35"/>
        </w:numPr>
        <w:spacing w:after="0" w:line="240" w:lineRule="auto"/>
        <w:jc w:val="both"/>
        <w:rPr>
          <w:rFonts w:ascii="Times New Roman" w:hAnsi="Times New Roman"/>
          <w:sz w:val="24"/>
          <w:szCs w:val="24"/>
        </w:rPr>
      </w:pPr>
      <w:r w:rsidRPr="00D40DD2">
        <w:rPr>
          <w:rFonts w:ascii="Times New Roman" w:hAnsi="Times New Roman"/>
          <w:sz w:val="24"/>
          <w:szCs w:val="24"/>
        </w:rPr>
        <w:t xml:space="preserve">подземных – 76, </w:t>
      </w:r>
    </w:p>
    <w:p w:rsidR="00D40DD2" w:rsidRDefault="00A1710C" w:rsidP="00C03B9D">
      <w:pPr>
        <w:pStyle w:val="a7"/>
        <w:numPr>
          <w:ilvl w:val="0"/>
          <w:numId w:val="35"/>
        </w:numPr>
        <w:spacing w:after="0" w:line="240" w:lineRule="auto"/>
        <w:jc w:val="both"/>
      </w:pPr>
      <w:r w:rsidRPr="00D40DD2">
        <w:rPr>
          <w:rFonts w:ascii="Times New Roman" w:hAnsi="Times New Roman"/>
          <w:sz w:val="24"/>
          <w:szCs w:val="24"/>
        </w:rPr>
        <w:t>поверхностных – 2</w:t>
      </w:r>
      <w:r w:rsidRPr="000818E7">
        <w:t>.</w:t>
      </w:r>
    </w:p>
    <w:p w:rsidR="00A1710C" w:rsidRPr="000818E7" w:rsidRDefault="00A1710C" w:rsidP="00C03B9D">
      <w:pPr>
        <w:contextualSpacing/>
        <w:jc w:val="both"/>
      </w:pPr>
      <w:r w:rsidRPr="000818E7">
        <w:t xml:space="preserve">         </w:t>
      </w:r>
      <w:r w:rsidRPr="000818E7">
        <w:tab/>
        <w:t>Количество источников питьевого водоснабжения населения, имеющих санитарно-эпидемиологические заключения по проектам зон санитарной охраны:</w:t>
      </w:r>
    </w:p>
    <w:p w:rsidR="00A1710C" w:rsidRPr="00D40DD2" w:rsidRDefault="00A1710C" w:rsidP="00C03B9D">
      <w:pPr>
        <w:pStyle w:val="a7"/>
        <w:numPr>
          <w:ilvl w:val="0"/>
          <w:numId w:val="35"/>
        </w:numPr>
        <w:spacing w:after="0" w:line="240" w:lineRule="auto"/>
        <w:jc w:val="both"/>
        <w:rPr>
          <w:rFonts w:ascii="Times New Roman" w:hAnsi="Times New Roman"/>
          <w:sz w:val="24"/>
          <w:szCs w:val="24"/>
        </w:rPr>
      </w:pPr>
      <w:r w:rsidRPr="00D40DD2">
        <w:rPr>
          <w:rFonts w:ascii="Times New Roman" w:hAnsi="Times New Roman"/>
          <w:sz w:val="24"/>
          <w:szCs w:val="24"/>
        </w:rPr>
        <w:t>поверхностные- 2,</w:t>
      </w:r>
    </w:p>
    <w:p w:rsidR="00A1710C" w:rsidRPr="00D40DD2" w:rsidRDefault="00A1710C" w:rsidP="00C03B9D">
      <w:pPr>
        <w:pStyle w:val="a7"/>
        <w:numPr>
          <w:ilvl w:val="0"/>
          <w:numId w:val="35"/>
        </w:numPr>
        <w:spacing w:after="0" w:line="240" w:lineRule="auto"/>
        <w:jc w:val="both"/>
        <w:rPr>
          <w:rFonts w:ascii="Times New Roman" w:hAnsi="Times New Roman"/>
          <w:sz w:val="24"/>
          <w:szCs w:val="24"/>
        </w:rPr>
      </w:pPr>
      <w:r w:rsidRPr="00D40DD2">
        <w:rPr>
          <w:rFonts w:ascii="Times New Roman" w:hAnsi="Times New Roman"/>
          <w:sz w:val="24"/>
          <w:szCs w:val="24"/>
        </w:rPr>
        <w:t>подземные –68 (89%).</w:t>
      </w:r>
    </w:p>
    <w:p w:rsidR="003B016E" w:rsidRDefault="003B016E" w:rsidP="00C03B9D">
      <w:pPr>
        <w:contextualSpacing/>
        <w:jc w:val="both"/>
      </w:pPr>
      <w:r>
        <w:t xml:space="preserve">           </w:t>
      </w:r>
      <w:r w:rsidR="00384120" w:rsidRPr="000818E7">
        <w:t xml:space="preserve"> </w:t>
      </w:r>
      <w:r w:rsidR="00A1710C" w:rsidRPr="000818E7">
        <w:t>Удельный вес источников питьевого водоснабжения, имеющих положительные санитарно-эпидемиологические заключения на использование водного объекта на питьевое и хозяйственно-бытовое водоснабжение – 96%.  Удельный вес источников питьевого водоснабжения, имеющих положительные санитарно-эпидемиологические заключения на про</w:t>
      </w:r>
      <w:r>
        <w:t>екты зон санитарной охраны 96%.</w:t>
      </w:r>
    </w:p>
    <w:p w:rsidR="003B016E" w:rsidRDefault="003B016E" w:rsidP="000818E7">
      <w:pPr>
        <w:spacing w:line="276" w:lineRule="auto"/>
        <w:jc w:val="both"/>
      </w:pPr>
    </w:p>
    <w:p w:rsidR="00851DA8" w:rsidRPr="000E02F9" w:rsidRDefault="00851DA8" w:rsidP="00525955">
      <w:pPr>
        <w:rPr>
          <w:b/>
        </w:rPr>
      </w:pPr>
      <w:r w:rsidRPr="000E02F9">
        <w:rPr>
          <w:b/>
        </w:rPr>
        <w:t>Удельный вес неудовлетворительных проб питьевой воды распределительной сети</w:t>
      </w:r>
    </w:p>
    <w:p w:rsidR="00C12635" w:rsidRPr="00851DA8" w:rsidRDefault="00C12635" w:rsidP="00851DA8">
      <w:pPr>
        <w:spacing w:line="276" w:lineRule="auto"/>
        <w:jc w:val="both"/>
        <w:rPr>
          <w:b/>
        </w:rPr>
      </w:pPr>
    </w:p>
    <w:tbl>
      <w:tblPr>
        <w:tblStyle w:val="a3"/>
        <w:tblW w:w="9776" w:type="dxa"/>
        <w:jc w:val="center"/>
        <w:tblLook w:val="04A0" w:firstRow="1" w:lastRow="0" w:firstColumn="1" w:lastColumn="0" w:noHBand="0" w:noVBand="1"/>
      </w:tblPr>
      <w:tblGrid>
        <w:gridCol w:w="2460"/>
        <w:gridCol w:w="4562"/>
        <w:gridCol w:w="2754"/>
      </w:tblGrid>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Год</w:t>
            </w:r>
          </w:p>
        </w:tc>
        <w:tc>
          <w:tcPr>
            <w:tcW w:w="4562" w:type="dxa"/>
            <w:vAlign w:val="center"/>
          </w:tcPr>
          <w:p w:rsidR="00851DA8" w:rsidRPr="00851DA8" w:rsidRDefault="00851DA8" w:rsidP="00C03B9D">
            <w:pPr>
              <w:spacing w:line="276" w:lineRule="auto"/>
              <w:jc w:val="center"/>
            </w:pPr>
            <w:r w:rsidRPr="00851DA8">
              <w:t>Микробиологические</w:t>
            </w:r>
          </w:p>
          <w:p w:rsidR="00851DA8" w:rsidRPr="00851DA8" w:rsidRDefault="00851DA8" w:rsidP="00C03B9D">
            <w:pPr>
              <w:spacing w:line="276" w:lineRule="auto"/>
              <w:jc w:val="center"/>
            </w:pPr>
            <w:r w:rsidRPr="00851DA8">
              <w:t>показатели</w:t>
            </w:r>
          </w:p>
        </w:tc>
        <w:tc>
          <w:tcPr>
            <w:tcW w:w="2754" w:type="dxa"/>
            <w:vAlign w:val="center"/>
          </w:tcPr>
          <w:p w:rsidR="00851DA8" w:rsidRPr="00851DA8" w:rsidRDefault="00851DA8" w:rsidP="00C03B9D">
            <w:pPr>
              <w:spacing w:line="276" w:lineRule="auto"/>
              <w:jc w:val="center"/>
            </w:pPr>
            <w:r w:rsidRPr="00851DA8">
              <w:t>Санитарно-химические</w:t>
            </w:r>
          </w:p>
          <w:p w:rsidR="00851DA8" w:rsidRPr="00851DA8" w:rsidRDefault="00851DA8" w:rsidP="00C03B9D">
            <w:pPr>
              <w:spacing w:line="276" w:lineRule="auto"/>
              <w:jc w:val="center"/>
            </w:pPr>
            <w:r w:rsidRPr="00851DA8">
              <w:t>показатели</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2013г.</w:t>
            </w:r>
          </w:p>
        </w:tc>
        <w:tc>
          <w:tcPr>
            <w:tcW w:w="4562" w:type="dxa"/>
            <w:vAlign w:val="center"/>
          </w:tcPr>
          <w:p w:rsidR="00851DA8" w:rsidRPr="00851DA8" w:rsidRDefault="00851DA8" w:rsidP="00C03B9D">
            <w:pPr>
              <w:spacing w:line="276" w:lineRule="auto"/>
              <w:jc w:val="center"/>
            </w:pPr>
            <w:r w:rsidRPr="00851DA8">
              <w:t>1,3%</w:t>
            </w:r>
          </w:p>
        </w:tc>
        <w:tc>
          <w:tcPr>
            <w:tcW w:w="2754" w:type="dxa"/>
            <w:vAlign w:val="center"/>
          </w:tcPr>
          <w:p w:rsidR="00851DA8" w:rsidRPr="00851DA8" w:rsidRDefault="00851DA8" w:rsidP="00C03B9D">
            <w:pPr>
              <w:spacing w:line="276" w:lineRule="auto"/>
              <w:jc w:val="center"/>
            </w:pPr>
            <w:r w:rsidRPr="00851DA8">
              <w:t>18%</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2014г.</w:t>
            </w:r>
          </w:p>
        </w:tc>
        <w:tc>
          <w:tcPr>
            <w:tcW w:w="4562" w:type="dxa"/>
            <w:vAlign w:val="center"/>
          </w:tcPr>
          <w:p w:rsidR="00851DA8" w:rsidRPr="00851DA8" w:rsidRDefault="00851DA8" w:rsidP="00C03B9D">
            <w:pPr>
              <w:spacing w:line="276" w:lineRule="auto"/>
              <w:jc w:val="center"/>
            </w:pPr>
            <w:r w:rsidRPr="00851DA8">
              <w:t>1,7%</w:t>
            </w:r>
          </w:p>
        </w:tc>
        <w:tc>
          <w:tcPr>
            <w:tcW w:w="2754" w:type="dxa"/>
            <w:vAlign w:val="center"/>
          </w:tcPr>
          <w:p w:rsidR="00851DA8" w:rsidRPr="00851DA8" w:rsidRDefault="00851DA8" w:rsidP="00C03B9D">
            <w:pPr>
              <w:spacing w:line="276" w:lineRule="auto"/>
              <w:jc w:val="center"/>
            </w:pPr>
            <w:r w:rsidRPr="00851DA8">
              <w:t>13%</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2015г.</w:t>
            </w:r>
          </w:p>
        </w:tc>
        <w:tc>
          <w:tcPr>
            <w:tcW w:w="4562" w:type="dxa"/>
            <w:vAlign w:val="center"/>
          </w:tcPr>
          <w:p w:rsidR="00851DA8" w:rsidRPr="00851DA8" w:rsidRDefault="00851DA8" w:rsidP="00C03B9D">
            <w:pPr>
              <w:spacing w:line="276" w:lineRule="auto"/>
              <w:jc w:val="center"/>
            </w:pPr>
            <w:r w:rsidRPr="00851DA8">
              <w:t>0,3%</w:t>
            </w:r>
          </w:p>
        </w:tc>
        <w:tc>
          <w:tcPr>
            <w:tcW w:w="2754" w:type="dxa"/>
            <w:vAlign w:val="center"/>
          </w:tcPr>
          <w:p w:rsidR="00851DA8" w:rsidRPr="00851DA8" w:rsidRDefault="00851DA8" w:rsidP="00C03B9D">
            <w:pPr>
              <w:spacing w:line="276" w:lineRule="auto"/>
              <w:jc w:val="center"/>
            </w:pPr>
            <w:r w:rsidRPr="00851DA8">
              <w:t>3,8%</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2016г.</w:t>
            </w:r>
          </w:p>
        </w:tc>
        <w:tc>
          <w:tcPr>
            <w:tcW w:w="4562" w:type="dxa"/>
            <w:vAlign w:val="center"/>
          </w:tcPr>
          <w:p w:rsidR="00851DA8" w:rsidRPr="00851DA8" w:rsidRDefault="00851DA8" w:rsidP="00C03B9D">
            <w:pPr>
              <w:spacing w:line="276" w:lineRule="auto"/>
              <w:jc w:val="center"/>
            </w:pPr>
            <w:r w:rsidRPr="00851DA8">
              <w:t>0,1%</w:t>
            </w:r>
          </w:p>
        </w:tc>
        <w:tc>
          <w:tcPr>
            <w:tcW w:w="2754" w:type="dxa"/>
            <w:vAlign w:val="center"/>
          </w:tcPr>
          <w:p w:rsidR="00851DA8" w:rsidRPr="00851DA8" w:rsidRDefault="00851DA8" w:rsidP="00C03B9D">
            <w:pPr>
              <w:spacing w:line="276" w:lineRule="auto"/>
              <w:jc w:val="center"/>
            </w:pPr>
            <w:r w:rsidRPr="00851DA8">
              <w:t>1,9%</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2017г.</w:t>
            </w:r>
          </w:p>
        </w:tc>
        <w:tc>
          <w:tcPr>
            <w:tcW w:w="4562" w:type="dxa"/>
            <w:vAlign w:val="center"/>
          </w:tcPr>
          <w:p w:rsidR="00851DA8" w:rsidRPr="00851DA8" w:rsidRDefault="00851DA8" w:rsidP="00C03B9D">
            <w:pPr>
              <w:spacing w:line="276" w:lineRule="auto"/>
              <w:jc w:val="center"/>
            </w:pPr>
            <w:r w:rsidRPr="00851DA8">
              <w:t>0,1%</w:t>
            </w:r>
          </w:p>
        </w:tc>
        <w:tc>
          <w:tcPr>
            <w:tcW w:w="2754" w:type="dxa"/>
            <w:vAlign w:val="center"/>
          </w:tcPr>
          <w:p w:rsidR="00851DA8" w:rsidRPr="00851DA8" w:rsidRDefault="00851DA8" w:rsidP="00C03B9D">
            <w:pPr>
              <w:spacing w:line="276" w:lineRule="auto"/>
              <w:jc w:val="center"/>
            </w:pPr>
            <w:r w:rsidRPr="00851DA8">
              <w:t>4,0%</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2018г.</w:t>
            </w:r>
          </w:p>
        </w:tc>
        <w:tc>
          <w:tcPr>
            <w:tcW w:w="4562" w:type="dxa"/>
            <w:vAlign w:val="center"/>
          </w:tcPr>
          <w:p w:rsidR="00851DA8" w:rsidRPr="00851DA8" w:rsidRDefault="00851DA8" w:rsidP="00C03B9D">
            <w:pPr>
              <w:spacing w:line="276" w:lineRule="auto"/>
              <w:jc w:val="center"/>
            </w:pPr>
            <w:r w:rsidRPr="00851DA8">
              <w:t>0,1%</w:t>
            </w:r>
          </w:p>
        </w:tc>
        <w:tc>
          <w:tcPr>
            <w:tcW w:w="2754" w:type="dxa"/>
            <w:vAlign w:val="center"/>
          </w:tcPr>
          <w:p w:rsidR="00851DA8" w:rsidRPr="00851DA8" w:rsidRDefault="00851DA8" w:rsidP="00C03B9D">
            <w:pPr>
              <w:spacing w:line="276" w:lineRule="auto"/>
              <w:jc w:val="center"/>
            </w:pPr>
            <w:r w:rsidRPr="00851DA8">
              <w:t>0,6%</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2019г.</w:t>
            </w:r>
          </w:p>
        </w:tc>
        <w:tc>
          <w:tcPr>
            <w:tcW w:w="4562" w:type="dxa"/>
            <w:vAlign w:val="center"/>
          </w:tcPr>
          <w:p w:rsidR="00851DA8" w:rsidRPr="00851DA8" w:rsidRDefault="00851DA8" w:rsidP="00C03B9D">
            <w:pPr>
              <w:spacing w:line="276" w:lineRule="auto"/>
              <w:jc w:val="center"/>
            </w:pPr>
            <w:r w:rsidRPr="00851DA8">
              <w:t>0,05%</w:t>
            </w:r>
          </w:p>
        </w:tc>
        <w:tc>
          <w:tcPr>
            <w:tcW w:w="2754" w:type="dxa"/>
            <w:vAlign w:val="center"/>
          </w:tcPr>
          <w:p w:rsidR="00851DA8" w:rsidRPr="00851DA8" w:rsidRDefault="00851DA8" w:rsidP="00C03B9D">
            <w:pPr>
              <w:spacing w:line="276" w:lineRule="auto"/>
              <w:jc w:val="center"/>
            </w:pPr>
            <w:r w:rsidRPr="00851DA8">
              <w:t>0,6%</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2020г.</w:t>
            </w:r>
          </w:p>
        </w:tc>
        <w:tc>
          <w:tcPr>
            <w:tcW w:w="4562" w:type="dxa"/>
            <w:vAlign w:val="center"/>
          </w:tcPr>
          <w:p w:rsidR="00851DA8" w:rsidRPr="00851DA8" w:rsidRDefault="00851DA8" w:rsidP="00C03B9D">
            <w:pPr>
              <w:spacing w:line="276" w:lineRule="auto"/>
              <w:jc w:val="center"/>
            </w:pPr>
            <w:r w:rsidRPr="00851DA8">
              <w:t>0</w:t>
            </w:r>
          </w:p>
        </w:tc>
        <w:tc>
          <w:tcPr>
            <w:tcW w:w="2754" w:type="dxa"/>
            <w:vAlign w:val="center"/>
          </w:tcPr>
          <w:p w:rsidR="00851DA8" w:rsidRPr="00851DA8" w:rsidRDefault="00851DA8" w:rsidP="00C03B9D">
            <w:pPr>
              <w:spacing w:line="276" w:lineRule="auto"/>
              <w:jc w:val="center"/>
            </w:pPr>
            <w:r w:rsidRPr="00851DA8">
              <w:t>0</w:t>
            </w:r>
          </w:p>
        </w:tc>
      </w:tr>
      <w:tr w:rsidR="00851DA8" w:rsidRPr="00851DA8" w:rsidTr="00A90EE4">
        <w:trPr>
          <w:jc w:val="center"/>
        </w:trPr>
        <w:tc>
          <w:tcPr>
            <w:tcW w:w="2460" w:type="dxa"/>
            <w:vAlign w:val="center"/>
          </w:tcPr>
          <w:p w:rsidR="00851DA8" w:rsidRPr="00851DA8" w:rsidRDefault="00851DA8" w:rsidP="0049350A">
            <w:pPr>
              <w:spacing w:line="276" w:lineRule="auto"/>
              <w:jc w:val="both"/>
            </w:pPr>
            <w:r w:rsidRPr="00851DA8">
              <w:t>2021г.</w:t>
            </w:r>
          </w:p>
        </w:tc>
        <w:tc>
          <w:tcPr>
            <w:tcW w:w="4562" w:type="dxa"/>
            <w:vAlign w:val="center"/>
          </w:tcPr>
          <w:p w:rsidR="00851DA8" w:rsidRPr="00851DA8" w:rsidRDefault="00851DA8" w:rsidP="00C03B9D">
            <w:pPr>
              <w:spacing w:line="276" w:lineRule="auto"/>
              <w:jc w:val="center"/>
            </w:pPr>
            <w:r w:rsidRPr="00851DA8">
              <w:t>3,49%</w:t>
            </w:r>
          </w:p>
        </w:tc>
        <w:tc>
          <w:tcPr>
            <w:tcW w:w="2754" w:type="dxa"/>
            <w:vAlign w:val="center"/>
          </w:tcPr>
          <w:p w:rsidR="00851DA8" w:rsidRPr="00851DA8" w:rsidRDefault="00851DA8" w:rsidP="00C03B9D">
            <w:pPr>
              <w:spacing w:line="276" w:lineRule="auto"/>
              <w:jc w:val="center"/>
            </w:pPr>
            <w:r w:rsidRPr="00851DA8">
              <w:t>0,41%</w:t>
            </w:r>
          </w:p>
        </w:tc>
      </w:tr>
      <w:tr w:rsidR="00851DA8" w:rsidRPr="00851DA8" w:rsidTr="00A90EE4">
        <w:trPr>
          <w:jc w:val="center"/>
        </w:trPr>
        <w:tc>
          <w:tcPr>
            <w:tcW w:w="2460" w:type="dxa"/>
            <w:vAlign w:val="center"/>
          </w:tcPr>
          <w:p w:rsidR="00851DA8" w:rsidRPr="00851DA8" w:rsidRDefault="00851DA8" w:rsidP="0049350A">
            <w:pPr>
              <w:spacing w:line="276" w:lineRule="auto"/>
              <w:jc w:val="both"/>
            </w:pPr>
            <w:r w:rsidRPr="00851DA8">
              <w:t>2022</w:t>
            </w:r>
            <w:r w:rsidR="00525955">
              <w:t>г.</w:t>
            </w:r>
          </w:p>
        </w:tc>
        <w:tc>
          <w:tcPr>
            <w:tcW w:w="4562" w:type="dxa"/>
            <w:vAlign w:val="center"/>
          </w:tcPr>
          <w:p w:rsidR="00851DA8" w:rsidRPr="00851DA8" w:rsidRDefault="00851DA8" w:rsidP="00C03B9D">
            <w:pPr>
              <w:spacing w:line="276" w:lineRule="auto"/>
              <w:jc w:val="center"/>
            </w:pPr>
            <w:r w:rsidRPr="00851DA8">
              <w:t>1,03%</w:t>
            </w:r>
          </w:p>
        </w:tc>
        <w:tc>
          <w:tcPr>
            <w:tcW w:w="2754" w:type="dxa"/>
            <w:vAlign w:val="center"/>
          </w:tcPr>
          <w:p w:rsidR="00851DA8" w:rsidRPr="00851DA8" w:rsidRDefault="00851DA8" w:rsidP="00C03B9D">
            <w:pPr>
              <w:spacing w:line="276" w:lineRule="auto"/>
              <w:jc w:val="center"/>
            </w:pPr>
            <w:r w:rsidRPr="00851DA8">
              <w:t>2,38%</w:t>
            </w:r>
          </w:p>
        </w:tc>
      </w:tr>
      <w:tr w:rsidR="00851DA8" w:rsidRPr="00851DA8" w:rsidTr="00A90EE4">
        <w:trPr>
          <w:jc w:val="center"/>
        </w:trPr>
        <w:tc>
          <w:tcPr>
            <w:tcW w:w="2460" w:type="dxa"/>
            <w:vAlign w:val="center"/>
          </w:tcPr>
          <w:p w:rsidR="00851DA8" w:rsidRPr="00851DA8" w:rsidRDefault="00851DA8" w:rsidP="00851DA8">
            <w:pPr>
              <w:spacing w:line="276" w:lineRule="auto"/>
              <w:jc w:val="both"/>
            </w:pPr>
            <w:r w:rsidRPr="00851DA8">
              <w:t>2023</w:t>
            </w:r>
            <w:r w:rsidR="00525955">
              <w:t>г.</w:t>
            </w:r>
          </w:p>
        </w:tc>
        <w:tc>
          <w:tcPr>
            <w:tcW w:w="4562" w:type="dxa"/>
            <w:vAlign w:val="center"/>
          </w:tcPr>
          <w:p w:rsidR="00851DA8" w:rsidRPr="00851DA8" w:rsidRDefault="00851DA8" w:rsidP="00C03B9D">
            <w:pPr>
              <w:spacing w:line="276" w:lineRule="auto"/>
              <w:jc w:val="center"/>
            </w:pPr>
            <w:r w:rsidRPr="00851DA8">
              <w:t>1,6%</w:t>
            </w:r>
          </w:p>
        </w:tc>
        <w:tc>
          <w:tcPr>
            <w:tcW w:w="2754" w:type="dxa"/>
            <w:vAlign w:val="center"/>
          </w:tcPr>
          <w:p w:rsidR="00851DA8" w:rsidRPr="00851DA8" w:rsidRDefault="00851DA8" w:rsidP="00C03B9D">
            <w:pPr>
              <w:spacing w:line="276" w:lineRule="auto"/>
              <w:jc w:val="center"/>
            </w:pPr>
            <w:r w:rsidRPr="00851DA8">
              <w:t>1,4 %</w:t>
            </w:r>
          </w:p>
        </w:tc>
      </w:tr>
    </w:tbl>
    <w:p w:rsidR="00851DA8" w:rsidRDefault="00851DA8" w:rsidP="00851DA8">
      <w:pPr>
        <w:spacing w:line="276" w:lineRule="auto"/>
        <w:jc w:val="both"/>
        <w:rPr>
          <w:b/>
        </w:rPr>
      </w:pPr>
    </w:p>
    <w:p w:rsidR="00525955" w:rsidRPr="00851DA8" w:rsidRDefault="000A3C42" w:rsidP="00851DA8">
      <w:pPr>
        <w:spacing w:line="276" w:lineRule="auto"/>
        <w:jc w:val="both"/>
        <w:rPr>
          <w:b/>
        </w:rPr>
      </w:pPr>
      <w:r>
        <w:rPr>
          <w:noProof/>
        </w:rPr>
        <w:drawing>
          <wp:anchor distT="0" distB="0" distL="114300" distR="114300" simplePos="0" relativeHeight="251649024" behindDoc="0" locked="0" layoutInCell="1" allowOverlap="1">
            <wp:simplePos x="0" y="0"/>
            <wp:positionH relativeFrom="column">
              <wp:posOffset>677545</wp:posOffset>
            </wp:positionH>
            <wp:positionV relativeFrom="paragraph">
              <wp:posOffset>6985</wp:posOffset>
            </wp:positionV>
            <wp:extent cx="4814570" cy="2791460"/>
            <wp:effectExtent l="0" t="0" r="5080" b="889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A5495" w:rsidRDefault="000E52F2" w:rsidP="004D1023">
      <w:pPr>
        <w:spacing w:line="276" w:lineRule="auto"/>
        <w:jc w:val="both"/>
      </w:pPr>
      <w:r>
        <w:t xml:space="preserve">   </w:t>
      </w:r>
      <w:r w:rsidR="004D1023">
        <w:tab/>
      </w:r>
    </w:p>
    <w:p w:rsidR="00CA5495" w:rsidRDefault="00CA5495">
      <w:r>
        <w:br w:type="page"/>
      </w:r>
    </w:p>
    <w:p w:rsidR="000E52F2" w:rsidRDefault="000E52F2" w:rsidP="004D1023">
      <w:pPr>
        <w:spacing w:line="276" w:lineRule="auto"/>
        <w:jc w:val="both"/>
      </w:pPr>
      <w:r>
        <w:t>В 2023</w:t>
      </w:r>
      <w:r w:rsidRPr="000818E7">
        <w:t xml:space="preserve"> году удельный вес проб несоответствующих гигиеническим нормативам по микробиологи</w:t>
      </w:r>
      <w:r>
        <w:t>ческим показателям составил 1,6% (увеличился</w:t>
      </w:r>
      <w:r w:rsidRPr="000818E7">
        <w:t xml:space="preserve"> в </w:t>
      </w:r>
      <w:r>
        <w:t>1,6 раза). РТ – 1.8</w:t>
      </w:r>
      <w:r w:rsidRPr="000818E7">
        <w:t>%. По санитарно-х</w:t>
      </w:r>
      <w:r>
        <w:t>имическим показателям уменьшился до 1,4%.  РТ – 8,4</w:t>
      </w:r>
      <w:r w:rsidRPr="000818E7">
        <w:t>%.</w:t>
      </w:r>
    </w:p>
    <w:p w:rsidR="00851DA8" w:rsidRPr="00851DA8" w:rsidRDefault="00851DA8" w:rsidP="00851DA8">
      <w:pPr>
        <w:spacing w:line="276" w:lineRule="auto"/>
        <w:jc w:val="both"/>
        <w:rPr>
          <w:b/>
          <w:bCs/>
        </w:rPr>
      </w:pPr>
      <w:r w:rsidRPr="00851DA8">
        <w:t xml:space="preserve">        </w:t>
      </w:r>
      <w:r w:rsidR="004D1023">
        <w:tab/>
      </w:r>
      <w:r w:rsidRPr="00851DA8">
        <w:t xml:space="preserve">Контроль качества питьевой воды также проводится из подземных источников централизованного хозяйственно-питьевого водоснабжения, что особенно актуально для сельских поселений, так как вода из скважин поступает в распределительную сеть без предварительной очистки и обеззараживания. </w:t>
      </w:r>
      <w:r w:rsidRPr="00851DA8">
        <w:rPr>
          <w:b/>
          <w:bCs/>
        </w:rPr>
        <w:t xml:space="preserve">    </w:t>
      </w:r>
    </w:p>
    <w:p w:rsidR="00A1710C" w:rsidRPr="000E52F2" w:rsidRDefault="00A1710C" w:rsidP="000818E7">
      <w:pPr>
        <w:spacing w:line="276" w:lineRule="auto"/>
        <w:jc w:val="both"/>
        <w:rPr>
          <w:b/>
        </w:rPr>
      </w:pPr>
      <w:r w:rsidRPr="000818E7">
        <w:t xml:space="preserve">       </w:t>
      </w:r>
      <w:r w:rsidRPr="000818E7">
        <w:rPr>
          <w:b/>
          <w:bCs/>
        </w:rPr>
        <w:t xml:space="preserve">    </w:t>
      </w:r>
    </w:p>
    <w:p w:rsidR="004D1023" w:rsidRPr="000E02F9" w:rsidRDefault="00A1710C" w:rsidP="001B2403">
      <w:pPr>
        <w:spacing w:line="276" w:lineRule="auto"/>
        <w:jc w:val="center"/>
        <w:rPr>
          <w:b/>
          <w:bCs/>
        </w:rPr>
      </w:pPr>
      <w:r w:rsidRPr="000E02F9">
        <w:rPr>
          <w:b/>
          <w:bCs/>
        </w:rPr>
        <w:t xml:space="preserve">Удельный вес неудовлетворительных анализов воды      из     подземных </w:t>
      </w:r>
    </w:p>
    <w:p w:rsidR="00A1710C" w:rsidRPr="000E02F9" w:rsidRDefault="00A1710C" w:rsidP="001B2403">
      <w:pPr>
        <w:spacing w:line="276" w:lineRule="auto"/>
        <w:jc w:val="center"/>
        <w:rPr>
          <w:b/>
          <w:bCs/>
        </w:rPr>
      </w:pPr>
      <w:r w:rsidRPr="000E02F9">
        <w:rPr>
          <w:b/>
          <w:bCs/>
        </w:rPr>
        <w:t>источников централизованного ХПВ.</w:t>
      </w:r>
    </w:p>
    <w:p w:rsidR="007C47E1" w:rsidRPr="000E02F9" w:rsidRDefault="007C47E1" w:rsidP="000818E7">
      <w:pPr>
        <w:spacing w:line="276" w:lineRule="auto"/>
        <w:jc w:val="both"/>
        <w:rPr>
          <w:b/>
          <w:bCs/>
        </w:rPr>
      </w:pPr>
    </w:p>
    <w:tbl>
      <w:tblPr>
        <w:tblStyle w:val="a3"/>
        <w:tblW w:w="0" w:type="auto"/>
        <w:tblInd w:w="108" w:type="dxa"/>
        <w:tblLook w:val="04A0" w:firstRow="1" w:lastRow="0" w:firstColumn="1" w:lastColumn="0" w:noHBand="0" w:noVBand="1"/>
      </w:tblPr>
      <w:tblGrid>
        <w:gridCol w:w="2127"/>
        <w:gridCol w:w="4677"/>
        <w:gridCol w:w="2647"/>
      </w:tblGrid>
      <w:tr w:rsidR="00A1710C" w:rsidRPr="000818E7" w:rsidTr="00C03B9D">
        <w:tc>
          <w:tcPr>
            <w:tcW w:w="212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0818E7">
            <w:pPr>
              <w:spacing w:line="276" w:lineRule="auto"/>
              <w:jc w:val="both"/>
            </w:pPr>
            <w:r w:rsidRPr="00C03B9D">
              <w:t>Год</w:t>
            </w:r>
          </w:p>
        </w:tc>
        <w:tc>
          <w:tcPr>
            <w:tcW w:w="467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C03B9D">
            <w:pPr>
              <w:spacing w:line="276" w:lineRule="auto"/>
              <w:jc w:val="center"/>
            </w:pPr>
            <w:r w:rsidRPr="00C03B9D">
              <w:t>Микробиологические</w:t>
            </w:r>
          </w:p>
          <w:p w:rsidR="00A1710C" w:rsidRPr="00C03B9D" w:rsidRDefault="00A1710C" w:rsidP="00C03B9D">
            <w:pPr>
              <w:spacing w:line="276" w:lineRule="auto"/>
              <w:jc w:val="center"/>
            </w:pPr>
            <w:r w:rsidRPr="00C03B9D">
              <w:t>показатели %</w:t>
            </w:r>
          </w:p>
        </w:tc>
        <w:tc>
          <w:tcPr>
            <w:tcW w:w="264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C03B9D">
            <w:pPr>
              <w:spacing w:line="276" w:lineRule="auto"/>
              <w:jc w:val="center"/>
            </w:pPr>
            <w:r w:rsidRPr="00C03B9D">
              <w:t>Санитарно-химические</w:t>
            </w:r>
          </w:p>
          <w:p w:rsidR="00A1710C" w:rsidRPr="00C03B9D" w:rsidRDefault="00A1710C" w:rsidP="00C03B9D">
            <w:pPr>
              <w:spacing w:line="276" w:lineRule="auto"/>
              <w:jc w:val="center"/>
            </w:pPr>
            <w:r w:rsidRPr="00C03B9D">
              <w:t>показатели %</w:t>
            </w:r>
          </w:p>
        </w:tc>
      </w:tr>
      <w:tr w:rsidR="00A1710C" w:rsidRPr="000818E7" w:rsidTr="00C03B9D">
        <w:trPr>
          <w:trHeight w:val="471"/>
        </w:trPr>
        <w:tc>
          <w:tcPr>
            <w:tcW w:w="212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both"/>
            </w:pPr>
            <w:r w:rsidRPr="00C03B9D">
              <w:t>2018г.</w:t>
            </w:r>
          </w:p>
        </w:tc>
        <w:tc>
          <w:tcPr>
            <w:tcW w:w="467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0%</w:t>
            </w:r>
          </w:p>
        </w:tc>
        <w:tc>
          <w:tcPr>
            <w:tcW w:w="264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17,8%</w:t>
            </w:r>
          </w:p>
        </w:tc>
      </w:tr>
      <w:tr w:rsidR="00A1710C" w:rsidRPr="000818E7" w:rsidTr="00C03B9D">
        <w:trPr>
          <w:trHeight w:val="480"/>
        </w:trPr>
        <w:tc>
          <w:tcPr>
            <w:tcW w:w="212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both"/>
            </w:pPr>
            <w:r w:rsidRPr="00C03B9D">
              <w:t>2019г.</w:t>
            </w:r>
          </w:p>
        </w:tc>
        <w:tc>
          <w:tcPr>
            <w:tcW w:w="467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0,3%</w:t>
            </w:r>
          </w:p>
        </w:tc>
        <w:tc>
          <w:tcPr>
            <w:tcW w:w="264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5,3%</w:t>
            </w:r>
          </w:p>
        </w:tc>
      </w:tr>
      <w:tr w:rsidR="00A1710C" w:rsidRPr="000818E7" w:rsidTr="00C03B9D">
        <w:trPr>
          <w:trHeight w:val="480"/>
        </w:trPr>
        <w:tc>
          <w:tcPr>
            <w:tcW w:w="212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both"/>
            </w:pPr>
            <w:r w:rsidRPr="00C03B9D">
              <w:t>2020г.</w:t>
            </w:r>
          </w:p>
        </w:tc>
        <w:tc>
          <w:tcPr>
            <w:tcW w:w="467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4%</w:t>
            </w:r>
          </w:p>
        </w:tc>
        <w:tc>
          <w:tcPr>
            <w:tcW w:w="264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8%</w:t>
            </w:r>
          </w:p>
        </w:tc>
      </w:tr>
      <w:tr w:rsidR="00A1710C" w:rsidRPr="000818E7" w:rsidTr="00C03B9D">
        <w:trPr>
          <w:trHeight w:val="480"/>
        </w:trPr>
        <w:tc>
          <w:tcPr>
            <w:tcW w:w="212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both"/>
            </w:pPr>
            <w:r w:rsidRPr="00C03B9D">
              <w:t>2021г.</w:t>
            </w:r>
          </w:p>
        </w:tc>
        <w:tc>
          <w:tcPr>
            <w:tcW w:w="467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4.3%</w:t>
            </w:r>
          </w:p>
        </w:tc>
        <w:tc>
          <w:tcPr>
            <w:tcW w:w="2647" w:type="dxa"/>
            <w:tcBorders>
              <w:top w:val="single" w:sz="4" w:space="0" w:color="auto"/>
              <w:left w:val="single" w:sz="4" w:space="0" w:color="auto"/>
              <w:bottom w:val="single" w:sz="4" w:space="0" w:color="auto"/>
              <w:right w:val="single" w:sz="4" w:space="0" w:color="auto"/>
            </w:tcBorders>
            <w:hideMark/>
          </w:tcPr>
          <w:p w:rsidR="00A1710C" w:rsidRPr="00C03B9D" w:rsidRDefault="00A1710C" w:rsidP="0030369E">
            <w:pPr>
              <w:spacing w:line="276" w:lineRule="auto"/>
              <w:contextualSpacing/>
              <w:jc w:val="center"/>
            </w:pPr>
            <w:r w:rsidRPr="00C03B9D">
              <w:t>5%</w:t>
            </w:r>
          </w:p>
        </w:tc>
      </w:tr>
      <w:tr w:rsidR="00A1710C" w:rsidRPr="000818E7" w:rsidTr="00C03B9D">
        <w:trPr>
          <w:trHeight w:val="480"/>
        </w:trPr>
        <w:tc>
          <w:tcPr>
            <w:tcW w:w="2127" w:type="dxa"/>
            <w:tcBorders>
              <w:top w:val="single" w:sz="4" w:space="0" w:color="auto"/>
              <w:left w:val="single" w:sz="4" w:space="0" w:color="auto"/>
              <w:bottom w:val="single" w:sz="4" w:space="0" w:color="auto"/>
              <w:right w:val="single" w:sz="4" w:space="0" w:color="auto"/>
            </w:tcBorders>
          </w:tcPr>
          <w:p w:rsidR="00A1710C" w:rsidRPr="00C03B9D" w:rsidRDefault="00A1710C" w:rsidP="0030369E">
            <w:pPr>
              <w:spacing w:line="276" w:lineRule="auto"/>
              <w:contextualSpacing/>
              <w:jc w:val="both"/>
            </w:pPr>
            <w:r w:rsidRPr="00C03B9D">
              <w:t>2022г.</w:t>
            </w:r>
          </w:p>
        </w:tc>
        <w:tc>
          <w:tcPr>
            <w:tcW w:w="4677" w:type="dxa"/>
            <w:tcBorders>
              <w:top w:val="single" w:sz="4" w:space="0" w:color="auto"/>
              <w:left w:val="single" w:sz="4" w:space="0" w:color="auto"/>
              <w:bottom w:val="single" w:sz="4" w:space="0" w:color="auto"/>
              <w:right w:val="single" w:sz="4" w:space="0" w:color="auto"/>
            </w:tcBorders>
          </w:tcPr>
          <w:p w:rsidR="00A1710C" w:rsidRPr="00C03B9D" w:rsidRDefault="00D64535" w:rsidP="0030369E">
            <w:pPr>
              <w:spacing w:line="276" w:lineRule="auto"/>
              <w:contextualSpacing/>
              <w:jc w:val="center"/>
            </w:pPr>
            <w:r w:rsidRPr="00C03B9D">
              <w:t>0</w:t>
            </w:r>
          </w:p>
        </w:tc>
        <w:tc>
          <w:tcPr>
            <w:tcW w:w="2647" w:type="dxa"/>
            <w:tcBorders>
              <w:top w:val="single" w:sz="4" w:space="0" w:color="auto"/>
              <w:left w:val="single" w:sz="4" w:space="0" w:color="auto"/>
              <w:bottom w:val="single" w:sz="4" w:space="0" w:color="auto"/>
              <w:right w:val="single" w:sz="4" w:space="0" w:color="auto"/>
            </w:tcBorders>
          </w:tcPr>
          <w:p w:rsidR="00A1710C" w:rsidRPr="00C03B9D" w:rsidRDefault="00A1710C" w:rsidP="0030369E">
            <w:pPr>
              <w:spacing w:line="276" w:lineRule="auto"/>
              <w:contextualSpacing/>
              <w:jc w:val="center"/>
            </w:pPr>
            <w:r w:rsidRPr="00C03B9D">
              <w:t>10.37%</w:t>
            </w:r>
          </w:p>
        </w:tc>
      </w:tr>
      <w:tr w:rsidR="00D64535" w:rsidRPr="000818E7" w:rsidTr="00C03B9D">
        <w:trPr>
          <w:trHeight w:val="480"/>
        </w:trPr>
        <w:tc>
          <w:tcPr>
            <w:tcW w:w="2127" w:type="dxa"/>
            <w:tcBorders>
              <w:top w:val="single" w:sz="4" w:space="0" w:color="auto"/>
              <w:left w:val="single" w:sz="4" w:space="0" w:color="auto"/>
              <w:bottom w:val="single" w:sz="4" w:space="0" w:color="auto"/>
              <w:right w:val="single" w:sz="4" w:space="0" w:color="auto"/>
            </w:tcBorders>
          </w:tcPr>
          <w:p w:rsidR="00D64535" w:rsidRPr="00C03B9D" w:rsidRDefault="00D64535" w:rsidP="0030369E">
            <w:pPr>
              <w:spacing w:line="276" w:lineRule="auto"/>
              <w:contextualSpacing/>
              <w:jc w:val="both"/>
            </w:pPr>
            <w:r w:rsidRPr="00C03B9D">
              <w:t>2023г.</w:t>
            </w:r>
          </w:p>
        </w:tc>
        <w:tc>
          <w:tcPr>
            <w:tcW w:w="4677" w:type="dxa"/>
            <w:tcBorders>
              <w:top w:val="single" w:sz="4" w:space="0" w:color="auto"/>
              <w:left w:val="single" w:sz="4" w:space="0" w:color="auto"/>
              <w:bottom w:val="single" w:sz="4" w:space="0" w:color="auto"/>
              <w:right w:val="single" w:sz="4" w:space="0" w:color="auto"/>
            </w:tcBorders>
          </w:tcPr>
          <w:p w:rsidR="00D64535" w:rsidRPr="00C03B9D" w:rsidRDefault="00D64535" w:rsidP="0030369E">
            <w:pPr>
              <w:spacing w:line="276" w:lineRule="auto"/>
              <w:contextualSpacing/>
              <w:jc w:val="center"/>
            </w:pPr>
            <w:r w:rsidRPr="00C03B9D">
              <w:t>0,8%</w:t>
            </w:r>
          </w:p>
        </w:tc>
        <w:tc>
          <w:tcPr>
            <w:tcW w:w="2647" w:type="dxa"/>
            <w:tcBorders>
              <w:top w:val="single" w:sz="4" w:space="0" w:color="auto"/>
              <w:left w:val="single" w:sz="4" w:space="0" w:color="auto"/>
              <w:bottom w:val="single" w:sz="4" w:space="0" w:color="auto"/>
              <w:right w:val="single" w:sz="4" w:space="0" w:color="auto"/>
            </w:tcBorders>
          </w:tcPr>
          <w:p w:rsidR="00D64535" w:rsidRPr="00C03B9D" w:rsidRDefault="00D64535" w:rsidP="0030369E">
            <w:pPr>
              <w:spacing w:line="276" w:lineRule="auto"/>
              <w:contextualSpacing/>
              <w:jc w:val="center"/>
            </w:pPr>
            <w:r w:rsidRPr="00C03B9D">
              <w:t>16,2%</w:t>
            </w:r>
          </w:p>
        </w:tc>
      </w:tr>
    </w:tbl>
    <w:p w:rsidR="00A1710C" w:rsidRDefault="00A1710C" w:rsidP="000818E7">
      <w:pPr>
        <w:spacing w:line="276" w:lineRule="auto"/>
        <w:jc w:val="both"/>
        <w:rPr>
          <w:bCs/>
        </w:rPr>
      </w:pPr>
    </w:p>
    <w:p w:rsidR="00E21407" w:rsidRDefault="00E21407" w:rsidP="00E21407">
      <w:pPr>
        <w:spacing w:line="276" w:lineRule="auto"/>
        <w:jc w:val="center"/>
        <w:rPr>
          <w:bCs/>
        </w:rPr>
      </w:pPr>
      <w:r>
        <w:rPr>
          <w:noProof/>
        </w:rPr>
        <w:drawing>
          <wp:inline distT="0" distB="0" distL="0" distR="0" wp14:anchorId="0A72D293" wp14:editId="45260295">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1407" w:rsidRPr="000818E7" w:rsidRDefault="00E21407" w:rsidP="000818E7">
      <w:pPr>
        <w:spacing w:line="276" w:lineRule="auto"/>
        <w:jc w:val="both"/>
        <w:rPr>
          <w:bCs/>
        </w:rPr>
      </w:pPr>
    </w:p>
    <w:p w:rsidR="003B016E" w:rsidRDefault="00384120" w:rsidP="000818E7">
      <w:pPr>
        <w:spacing w:line="276" w:lineRule="auto"/>
        <w:jc w:val="both"/>
        <w:rPr>
          <w:bCs/>
        </w:rPr>
      </w:pPr>
      <w:r w:rsidRPr="000818E7">
        <w:rPr>
          <w:bCs/>
        </w:rPr>
        <w:t xml:space="preserve">     </w:t>
      </w:r>
      <w:r w:rsidR="0049350A">
        <w:rPr>
          <w:bCs/>
        </w:rPr>
        <w:tab/>
      </w:r>
      <w:r w:rsidRPr="000818E7">
        <w:rPr>
          <w:bCs/>
        </w:rPr>
        <w:t xml:space="preserve">В </w:t>
      </w:r>
      <w:r w:rsidR="00D64535">
        <w:rPr>
          <w:bCs/>
        </w:rPr>
        <w:t>2023 году по сравнению с 2022</w:t>
      </w:r>
      <w:r w:rsidR="00A1710C" w:rsidRPr="000818E7">
        <w:rPr>
          <w:bCs/>
        </w:rPr>
        <w:t xml:space="preserve"> годом отмечается увеличение удельного веса неудовлетворительных проб воды подземных источ</w:t>
      </w:r>
      <w:r w:rsidRPr="000818E7">
        <w:rPr>
          <w:bCs/>
        </w:rPr>
        <w:t xml:space="preserve">ников централизованного ХПВ по </w:t>
      </w:r>
    </w:p>
    <w:p w:rsidR="00A1710C" w:rsidRPr="000818E7" w:rsidRDefault="00A1710C" w:rsidP="000818E7">
      <w:pPr>
        <w:spacing w:line="276" w:lineRule="auto"/>
        <w:jc w:val="both"/>
        <w:rPr>
          <w:bCs/>
        </w:rPr>
      </w:pPr>
      <w:r w:rsidRPr="000818E7">
        <w:rPr>
          <w:bCs/>
        </w:rPr>
        <w:t>санитарно</w:t>
      </w:r>
      <w:r w:rsidR="00D64535">
        <w:rPr>
          <w:bCs/>
        </w:rPr>
        <w:t>-химическим показателям -   до16,2</w:t>
      </w:r>
      <w:r w:rsidRPr="000818E7">
        <w:rPr>
          <w:bCs/>
        </w:rPr>
        <w:t xml:space="preserve">%. По </w:t>
      </w:r>
      <w:r w:rsidR="00384120" w:rsidRPr="000818E7">
        <w:rPr>
          <w:bCs/>
        </w:rPr>
        <w:t xml:space="preserve">микробиологическим показателям </w:t>
      </w:r>
      <w:r w:rsidRPr="000818E7">
        <w:rPr>
          <w:bCs/>
        </w:rPr>
        <w:t>доля неудов</w:t>
      </w:r>
      <w:r w:rsidR="00D64535">
        <w:rPr>
          <w:bCs/>
        </w:rPr>
        <w:t>летворительных проб составляет 0,8%</w:t>
      </w:r>
      <w:r w:rsidRPr="000818E7">
        <w:rPr>
          <w:bCs/>
        </w:rPr>
        <w:t>. По радиологическим показателям превышения гигиенических нормативов не зарегистрировано.</w:t>
      </w:r>
    </w:p>
    <w:p w:rsidR="00C12C8C" w:rsidRPr="000818E7" w:rsidRDefault="00C12C8C" w:rsidP="000818E7">
      <w:pPr>
        <w:shd w:val="clear" w:color="auto" w:fill="FFFFFF"/>
        <w:spacing w:line="276" w:lineRule="auto"/>
        <w:ind w:firstLine="709"/>
        <w:jc w:val="both"/>
        <w:rPr>
          <w:u w:val="single"/>
        </w:rPr>
      </w:pPr>
      <w:r w:rsidRPr="000818E7">
        <w:rPr>
          <w:u w:val="single"/>
        </w:rPr>
        <w:t>Основными проблемными вопросами в области надзора за водоснабжением населения:</w:t>
      </w:r>
    </w:p>
    <w:p w:rsidR="00C12C8C" w:rsidRPr="000818E7" w:rsidRDefault="00BF0DB8" w:rsidP="000818E7">
      <w:pPr>
        <w:shd w:val="clear" w:color="auto" w:fill="FFFFFF"/>
        <w:spacing w:line="276" w:lineRule="auto"/>
        <w:ind w:firstLine="709"/>
        <w:jc w:val="both"/>
      </w:pPr>
      <w:r w:rsidRPr="000818E7">
        <w:t>- работа</w:t>
      </w:r>
      <w:r w:rsidR="00C12C8C" w:rsidRPr="000818E7">
        <w:t xml:space="preserve"> по исполнению Федерального закона от 07.12.2011 №416-ФЗ «О водоснабжении и водоотведении» </w:t>
      </w:r>
    </w:p>
    <w:p w:rsidR="00C12C8C" w:rsidRPr="000818E7" w:rsidRDefault="00BF0DB8" w:rsidP="000818E7">
      <w:pPr>
        <w:shd w:val="clear" w:color="auto" w:fill="FFFFFF"/>
        <w:spacing w:line="276" w:lineRule="auto"/>
        <w:ind w:firstLine="709"/>
        <w:jc w:val="both"/>
      </w:pPr>
      <w:r w:rsidRPr="000818E7">
        <w:t>- передача</w:t>
      </w:r>
      <w:r w:rsidR="00C12C8C" w:rsidRPr="000818E7">
        <w:t xml:space="preserve"> объектов </w:t>
      </w:r>
      <w:r w:rsidR="00CE4173" w:rsidRPr="000818E7">
        <w:t>водоснабжения в</w:t>
      </w:r>
      <w:r w:rsidR="00C12C8C" w:rsidRPr="000818E7">
        <w:t xml:space="preserve"> сельских поселениях на баланс специализированному предприятию (гарантирующим организациям) для проведения их ремонта, чистки и дезинфекции, а также организации постоянного производственного лабораторного контроля за качеством воды;</w:t>
      </w:r>
    </w:p>
    <w:p w:rsidR="0079496B" w:rsidRPr="000818E7" w:rsidRDefault="0079496B" w:rsidP="00881DF7">
      <w:pPr>
        <w:spacing w:line="276" w:lineRule="auto"/>
        <w:ind w:firstLine="709"/>
        <w:jc w:val="both"/>
      </w:pPr>
      <w:r w:rsidRPr="000818E7">
        <w:t>Несмотря на высокий износ водопровод</w:t>
      </w:r>
      <w:r w:rsidR="00384120" w:rsidRPr="000818E7">
        <w:t xml:space="preserve">ных сетей, и сооружений (город </w:t>
      </w:r>
      <w:r w:rsidR="001E323A" w:rsidRPr="000818E7">
        <w:t>6</w:t>
      </w:r>
      <w:r w:rsidR="00D64535">
        <w:t>2,9</w:t>
      </w:r>
      <w:r w:rsidRPr="000818E7">
        <w:t>% и село</w:t>
      </w:r>
      <w:r w:rsidR="00D64535">
        <w:rPr>
          <w:snapToGrid w:val="0"/>
        </w:rPr>
        <w:t xml:space="preserve"> 69%</w:t>
      </w:r>
      <w:r w:rsidR="00384120" w:rsidRPr="000818E7">
        <w:t>), по причине этого плановые</w:t>
      </w:r>
      <w:r w:rsidRPr="000818E7">
        <w:t xml:space="preserve"> предупредительные ремонтные работы водопроводных сетей и сооружений зачастую сводятся к аварийно-восста</w:t>
      </w:r>
      <w:r w:rsidR="00384120" w:rsidRPr="000818E7">
        <w:t>новительным работам,</w:t>
      </w:r>
      <w:r w:rsidR="00D64535">
        <w:t xml:space="preserve"> </w:t>
      </w:r>
      <w:r w:rsidR="00384120" w:rsidRPr="000818E7">
        <w:t>но</w:t>
      </w:r>
      <w:r w:rsidRPr="000818E7">
        <w:t xml:space="preserve"> качество в</w:t>
      </w:r>
      <w:r w:rsidR="00D64535">
        <w:t>оды в водопроводной сети остается стабильным</w:t>
      </w:r>
      <w:r w:rsidRPr="000818E7">
        <w:t>.</w:t>
      </w:r>
      <w:r w:rsidR="00D64535">
        <w:t xml:space="preserve"> В сельских населенных пунктах на сетях водопровода отремонтировано 1.7 км. Сетей и проложено новых 1.3 км. Сетей на 4 млн.рублей.</w:t>
      </w:r>
    </w:p>
    <w:p w:rsidR="001E323A" w:rsidRPr="000818E7" w:rsidRDefault="001E323A" w:rsidP="000818E7">
      <w:pPr>
        <w:spacing w:line="276" w:lineRule="auto"/>
        <w:ind w:firstLine="709"/>
        <w:jc w:val="both"/>
      </w:pPr>
    </w:p>
    <w:p w:rsidR="00D64535" w:rsidRPr="00F3518A" w:rsidRDefault="00D64535" w:rsidP="00AF260B">
      <w:pPr>
        <w:jc w:val="center"/>
        <w:rPr>
          <w:b/>
        </w:rPr>
      </w:pPr>
      <w:r w:rsidRPr="00F3518A">
        <w:rPr>
          <w:b/>
          <w:bCs/>
        </w:rPr>
        <w:t xml:space="preserve">Удельный вес неудовлетворительных анализов воды      </w:t>
      </w:r>
      <w:r w:rsidRPr="00F3518A">
        <w:rPr>
          <w:b/>
        </w:rPr>
        <w:t>децентрализованного хозяйственно-питьевое водоснабжения.</w:t>
      </w:r>
    </w:p>
    <w:p w:rsidR="00D64535" w:rsidRPr="00AF260B" w:rsidRDefault="00D64535" w:rsidP="00AF260B">
      <w:pPr>
        <w:jc w:val="center"/>
        <w:rPr>
          <w:b/>
          <w:bCs/>
        </w:rPr>
      </w:pPr>
    </w:p>
    <w:tbl>
      <w:tblPr>
        <w:tblStyle w:val="a3"/>
        <w:tblW w:w="0" w:type="auto"/>
        <w:tblLook w:val="04A0" w:firstRow="1" w:lastRow="0" w:firstColumn="1" w:lastColumn="0" w:noHBand="0" w:noVBand="1"/>
      </w:tblPr>
      <w:tblGrid>
        <w:gridCol w:w="1031"/>
        <w:gridCol w:w="3971"/>
        <w:gridCol w:w="4343"/>
      </w:tblGrid>
      <w:tr w:rsidR="00D64535" w:rsidRPr="00D64535" w:rsidTr="00A90EE4">
        <w:tc>
          <w:tcPr>
            <w:tcW w:w="1031" w:type="dxa"/>
          </w:tcPr>
          <w:p w:rsidR="00D64535" w:rsidRPr="00D64535" w:rsidRDefault="00D64535" w:rsidP="00D64535">
            <w:pPr>
              <w:rPr>
                <w:bCs/>
              </w:rPr>
            </w:pPr>
            <w:r w:rsidRPr="00D64535">
              <w:rPr>
                <w:bCs/>
              </w:rPr>
              <w:t>Год</w:t>
            </w:r>
          </w:p>
        </w:tc>
        <w:tc>
          <w:tcPr>
            <w:tcW w:w="3971" w:type="dxa"/>
          </w:tcPr>
          <w:p w:rsidR="00D64535" w:rsidRPr="00D64535" w:rsidRDefault="00D64535" w:rsidP="0049350A">
            <w:pPr>
              <w:jc w:val="center"/>
              <w:rPr>
                <w:bCs/>
              </w:rPr>
            </w:pPr>
            <w:r w:rsidRPr="00D64535">
              <w:rPr>
                <w:bCs/>
              </w:rPr>
              <w:t>Микробиологические</w:t>
            </w:r>
          </w:p>
          <w:p w:rsidR="00D64535" w:rsidRPr="00D64535" w:rsidRDefault="00D64535" w:rsidP="0049350A">
            <w:pPr>
              <w:jc w:val="center"/>
              <w:rPr>
                <w:bCs/>
              </w:rPr>
            </w:pPr>
            <w:r w:rsidRPr="00D64535">
              <w:rPr>
                <w:bCs/>
              </w:rPr>
              <w:t>показатели %</w:t>
            </w:r>
          </w:p>
        </w:tc>
        <w:tc>
          <w:tcPr>
            <w:tcW w:w="4343" w:type="dxa"/>
          </w:tcPr>
          <w:p w:rsidR="00D64535" w:rsidRPr="00D64535" w:rsidRDefault="00D64535" w:rsidP="0049350A">
            <w:pPr>
              <w:jc w:val="center"/>
              <w:rPr>
                <w:bCs/>
              </w:rPr>
            </w:pPr>
            <w:r w:rsidRPr="00D64535">
              <w:rPr>
                <w:bCs/>
              </w:rPr>
              <w:t>Санитарно-химические</w:t>
            </w:r>
          </w:p>
          <w:p w:rsidR="00D64535" w:rsidRPr="00D64535" w:rsidRDefault="00D64535" w:rsidP="0049350A">
            <w:pPr>
              <w:jc w:val="center"/>
              <w:rPr>
                <w:bCs/>
              </w:rPr>
            </w:pPr>
            <w:r w:rsidRPr="00D64535">
              <w:rPr>
                <w:bCs/>
              </w:rPr>
              <w:t>показатели %</w:t>
            </w:r>
          </w:p>
        </w:tc>
      </w:tr>
      <w:tr w:rsidR="00D64535" w:rsidRPr="00D64535" w:rsidTr="00A90EE4">
        <w:trPr>
          <w:trHeight w:val="480"/>
        </w:trPr>
        <w:tc>
          <w:tcPr>
            <w:tcW w:w="1031" w:type="dxa"/>
          </w:tcPr>
          <w:p w:rsidR="00D64535" w:rsidRPr="00D64535" w:rsidRDefault="00D64535" w:rsidP="00D64535">
            <w:pPr>
              <w:rPr>
                <w:bCs/>
              </w:rPr>
            </w:pPr>
            <w:r w:rsidRPr="00D64535">
              <w:rPr>
                <w:bCs/>
              </w:rPr>
              <w:t>2021г.</w:t>
            </w:r>
          </w:p>
        </w:tc>
        <w:tc>
          <w:tcPr>
            <w:tcW w:w="3971" w:type="dxa"/>
          </w:tcPr>
          <w:p w:rsidR="00D64535" w:rsidRPr="00D64535" w:rsidRDefault="00D64535" w:rsidP="0049350A">
            <w:pPr>
              <w:jc w:val="center"/>
              <w:rPr>
                <w:bCs/>
              </w:rPr>
            </w:pPr>
            <w:r w:rsidRPr="00D64535">
              <w:rPr>
                <w:bCs/>
              </w:rPr>
              <w:t>15,38%</w:t>
            </w:r>
          </w:p>
        </w:tc>
        <w:tc>
          <w:tcPr>
            <w:tcW w:w="4343" w:type="dxa"/>
          </w:tcPr>
          <w:p w:rsidR="00D64535" w:rsidRPr="00D64535" w:rsidRDefault="00D64535" w:rsidP="0049350A">
            <w:pPr>
              <w:jc w:val="center"/>
              <w:rPr>
                <w:bCs/>
              </w:rPr>
            </w:pPr>
            <w:r w:rsidRPr="00D64535">
              <w:rPr>
                <w:bCs/>
              </w:rPr>
              <w:t>15,38%</w:t>
            </w:r>
          </w:p>
        </w:tc>
      </w:tr>
      <w:tr w:rsidR="00D64535" w:rsidRPr="00D64535" w:rsidTr="00A90EE4">
        <w:trPr>
          <w:trHeight w:val="480"/>
        </w:trPr>
        <w:tc>
          <w:tcPr>
            <w:tcW w:w="1031" w:type="dxa"/>
          </w:tcPr>
          <w:p w:rsidR="00D64535" w:rsidRPr="00D64535" w:rsidRDefault="00D64535" w:rsidP="00D64535">
            <w:pPr>
              <w:rPr>
                <w:bCs/>
              </w:rPr>
            </w:pPr>
            <w:r w:rsidRPr="00D64535">
              <w:rPr>
                <w:bCs/>
              </w:rPr>
              <w:t>2022г.</w:t>
            </w:r>
          </w:p>
        </w:tc>
        <w:tc>
          <w:tcPr>
            <w:tcW w:w="3971" w:type="dxa"/>
          </w:tcPr>
          <w:p w:rsidR="00D64535" w:rsidRPr="00D64535" w:rsidRDefault="00D64535" w:rsidP="0049350A">
            <w:pPr>
              <w:jc w:val="center"/>
              <w:rPr>
                <w:bCs/>
              </w:rPr>
            </w:pPr>
            <w:r w:rsidRPr="00D64535">
              <w:rPr>
                <w:bCs/>
              </w:rPr>
              <w:t>17,39%</w:t>
            </w:r>
          </w:p>
        </w:tc>
        <w:tc>
          <w:tcPr>
            <w:tcW w:w="4343" w:type="dxa"/>
          </w:tcPr>
          <w:p w:rsidR="00D64535" w:rsidRPr="00D64535" w:rsidRDefault="00D64535" w:rsidP="0049350A">
            <w:pPr>
              <w:jc w:val="center"/>
              <w:rPr>
                <w:bCs/>
              </w:rPr>
            </w:pPr>
            <w:r w:rsidRPr="00D64535">
              <w:rPr>
                <w:bCs/>
              </w:rPr>
              <w:t>30,3%</w:t>
            </w:r>
          </w:p>
        </w:tc>
      </w:tr>
      <w:tr w:rsidR="00D64535" w:rsidRPr="00D64535" w:rsidTr="00A90EE4">
        <w:trPr>
          <w:trHeight w:val="480"/>
        </w:trPr>
        <w:tc>
          <w:tcPr>
            <w:tcW w:w="1031" w:type="dxa"/>
          </w:tcPr>
          <w:p w:rsidR="00D64535" w:rsidRPr="00D64535" w:rsidRDefault="00D64535" w:rsidP="00D64535">
            <w:pPr>
              <w:rPr>
                <w:bCs/>
              </w:rPr>
            </w:pPr>
            <w:r w:rsidRPr="00D64535">
              <w:rPr>
                <w:bCs/>
              </w:rPr>
              <w:t>2023г.</w:t>
            </w:r>
          </w:p>
        </w:tc>
        <w:tc>
          <w:tcPr>
            <w:tcW w:w="3971" w:type="dxa"/>
          </w:tcPr>
          <w:p w:rsidR="00D64535" w:rsidRPr="00D64535" w:rsidRDefault="00D64535" w:rsidP="0049350A">
            <w:pPr>
              <w:jc w:val="center"/>
              <w:rPr>
                <w:bCs/>
              </w:rPr>
            </w:pPr>
            <w:r w:rsidRPr="00D64535">
              <w:rPr>
                <w:bCs/>
              </w:rPr>
              <w:t>0%</w:t>
            </w:r>
          </w:p>
        </w:tc>
        <w:tc>
          <w:tcPr>
            <w:tcW w:w="4343" w:type="dxa"/>
          </w:tcPr>
          <w:p w:rsidR="00D64535" w:rsidRPr="00D64535" w:rsidRDefault="00D64535" w:rsidP="0049350A">
            <w:pPr>
              <w:jc w:val="center"/>
              <w:rPr>
                <w:bCs/>
              </w:rPr>
            </w:pPr>
            <w:r w:rsidRPr="00D64535">
              <w:rPr>
                <w:bCs/>
              </w:rPr>
              <w:t>13,3%</w:t>
            </w:r>
          </w:p>
        </w:tc>
      </w:tr>
    </w:tbl>
    <w:p w:rsidR="00D64535" w:rsidRDefault="00D64535" w:rsidP="00D64535"/>
    <w:p w:rsidR="00E21407" w:rsidRDefault="00E21407" w:rsidP="00D64535"/>
    <w:p w:rsidR="00E21407" w:rsidRDefault="00E21407" w:rsidP="00E21407">
      <w:pPr>
        <w:jc w:val="center"/>
      </w:pPr>
      <w:r>
        <w:rPr>
          <w:noProof/>
        </w:rPr>
        <w:drawing>
          <wp:inline distT="0" distB="0" distL="0" distR="0" wp14:anchorId="1ACCAC7E" wp14:editId="2178FD9C">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4535" w:rsidRPr="00D64535" w:rsidRDefault="00AF260B" w:rsidP="00D64535">
      <w:pPr>
        <w:jc w:val="both"/>
      </w:pPr>
      <w:r>
        <w:t xml:space="preserve">     </w:t>
      </w:r>
      <w:r w:rsidR="0049350A">
        <w:tab/>
      </w:r>
      <w:r w:rsidR="00D64535" w:rsidRPr="00D64535">
        <w:t xml:space="preserve">Удельный вес проб из децентрализованных источников водоснабжения, не отвечающих гигиеническим нормативам в 2023 году по микробиологическим показателям по сравнению с 2021г. снизился   до 0%, по санитарно-химическим показателям с 2021г по 2023г. уменьшился на 2,08%. </w:t>
      </w:r>
    </w:p>
    <w:p w:rsidR="00AF260B" w:rsidRDefault="00AF260B" w:rsidP="00D64535">
      <w:pPr>
        <w:jc w:val="both"/>
      </w:pPr>
      <w:r>
        <w:t xml:space="preserve">      </w:t>
      </w:r>
      <w:r w:rsidR="0049350A">
        <w:tab/>
      </w:r>
      <w:r w:rsidR="00D64535" w:rsidRPr="00D64535">
        <w:t>Подземные природные воды в Республике Татарстан характеризуются высоким природным содержанием солей кальция и магния, а также железа, что приводит к превышению гигиенических значений указанных показателей в питьевой воде, подаваемой населению.</w:t>
      </w:r>
      <w:r>
        <w:t xml:space="preserve"> </w:t>
      </w:r>
    </w:p>
    <w:p w:rsidR="00D64535" w:rsidRPr="00D64535" w:rsidRDefault="00AF260B" w:rsidP="00D64535">
      <w:pPr>
        <w:jc w:val="both"/>
      </w:pPr>
      <w:r>
        <w:t xml:space="preserve">      </w:t>
      </w:r>
      <w:r w:rsidR="0049350A">
        <w:tab/>
      </w:r>
      <w:r w:rsidR="00D64535" w:rsidRPr="00D64535">
        <w:t>В целях реализации положений Федерального Закона №416-ФЗ «О водоснабжении и водоотведении» в адрес о</w:t>
      </w:r>
      <w:r w:rsidR="00D64535">
        <w:t xml:space="preserve">рганов местного самоуправления </w:t>
      </w:r>
      <w:r w:rsidR="00D64535" w:rsidRPr="00D64535">
        <w:t>и организаций, осуществляющих хозяйственно-питьевой водоснабжение, были направлены уведомления о неудовлетворительном качестве питьевой воды.</w:t>
      </w:r>
    </w:p>
    <w:p w:rsidR="00D64535" w:rsidRDefault="00D64535" w:rsidP="00D64535">
      <w:pPr>
        <w:jc w:val="both"/>
      </w:pPr>
      <w:r w:rsidRPr="00D64535">
        <w:t xml:space="preserve">       </w:t>
      </w:r>
      <w:r w:rsidR="0049350A">
        <w:tab/>
      </w:r>
      <w:r w:rsidRPr="00D64535">
        <w:t xml:space="preserve">Информация о качестве данных источников доведена до населения через средства массовой информации, до Главы МО «Нижнекамский муниципальный район», Глав СП; установлены аншлаги о запрете использования воды для питья в связи несоответствия её гигиеническим нормативам. </w:t>
      </w:r>
    </w:p>
    <w:p w:rsidR="00E21407" w:rsidRDefault="00E21407" w:rsidP="00D64535">
      <w:pPr>
        <w:jc w:val="both"/>
      </w:pPr>
    </w:p>
    <w:p w:rsidR="00E21407" w:rsidRPr="00D64535" w:rsidRDefault="00E21407" w:rsidP="00D64535">
      <w:pPr>
        <w:jc w:val="both"/>
      </w:pPr>
    </w:p>
    <w:p w:rsidR="0002559F" w:rsidRPr="000818E7" w:rsidRDefault="0002559F" w:rsidP="000818E7">
      <w:pPr>
        <w:spacing w:after="200" w:line="276" w:lineRule="auto"/>
        <w:jc w:val="both"/>
        <w:rPr>
          <w:b/>
        </w:rPr>
      </w:pPr>
      <w:r w:rsidRPr="000818E7">
        <w:rPr>
          <w:b/>
        </w:rPr>
        <w:t xml:space="preserve"> </w:t>
      </w:r>
      <w:r w:rsidR="007C776D">
        <w:rPr>
          <w:b/>
        </w:rPr>
        <w:t xml:space="preserve">                                                         </w:t>
      </w:r>
      <w:r w:rsidRPr="000818E7">
        <w:rPr>
          <w:b/>
        </w:rPr>
        <w:t>Состояние водоемов.</w:t>
      </w:r>
    </w:p>
    <w:p w:rsidR="00A1491C" w:rsidRPr="00A1491C" w:rsidRDefault="00A1491C" w:rsidP="00A1491C">
      <w:pPr>
        <w:spacing w:line="276" w:lineRule="auto"/>
        <w:ind w:firstLine="709"/>
        <w:jc w:val="both"/>
        <w:rPr>
          <w:color w:val="000000" w:themeColor="text1"/>
        </w:rPr>
      </w:pPr>
      <w:r w:rsidRPr="00A1491C">
        <w:rPr>
          <w:color w:val="000000" w:themeColor="text1"/>
        </w:rPr>
        <w:t xml:space="preserve">    Контроль за состояние водных объектов также остается приоритетной задачей службы.</w:t>
      </w:r>
    </w:p>
    <w:p w:rsidR="00A1491C" w:rsidRPr="00A1491C" w:rsidRDefault="00A1491C" w:rsidP="00A1491C">
      <w:pPr>
        <w:spacing w:line="276" w:lineRule="auto"/>
        <w:ind w:firstLine="709"/>
        <w:jc w:val="both"/>
        <w:rPr>
          <w:b/>
          <w:bCs/>
          <w:color w:val="000000" w:themeColor="text1"/>
        </w:rPr>
      </w:pPr>
      <w:r w:rsidRPr="00A1491C">
        <w:rPr>
          <w:b/>
          <w:bCs/>
          <w:color w:val="000000" w:themeColor="text1"/>
        </w:rPr>
        <w:t xml:space="preserve">                          </w:t>
      </w:r>
    </w:p>
    <w:p w:rsidR="0049350A" w:rsidRDefault="00A1491C" w:rsidP="0049350A">
      <w:pPr>
        <w:spacing w:line="276" w:lineRule="auto"/>
        <w:ind w:firstLine="709"/>
        <w:jc w:val="center"/>
        <w:rPr>
          <w:b/>
          <w:bCs/>
          <w:color w:val="000000" w:themeColor="text1"/>
        </w:rPr>
      </w:pPr>
      <w:r w:rsidRPr="00A1491C">
        <w:rPr>
          <w:b/>
          <w:bCs/>
          <w:color w:val="000000" w:themeColor="text1"/>
        </w:rPr>
        <w:t xml:space="preserve">Доля проб воды водоемов </w:t>
      </w:r>
      <w:r w:rsidRPr="00A1491C">
        <w:rPr>
          <w:b/>
          <w:bCs/>
          <w:color w:val="000000" w:themeColor="text1"/>
          <w:lang w:val="en-US"/>
        </w:rPr>
        <w:t>II</w:t>
      </w:r>
      <w:r w:rsidRPr="00A1491C">
        <w:rPr>
          <w:b/>
          <w:bCs/>
          <w:color w:val="000000" w:themeColor="text1"/>
        </w:rPr>
        <w:t>-ой категории,</w:t>
      </w:r>
    </w:p>
    <w:p w:rsidR="00A1491C" w:rsidRPr="00A1491C" w:rsidRDefault="00A1491C" w:rsidP="0049350A">
      <w:pPr>
        <w:spacing w:line="276" w:lineRule="auto"/>
        <w:ind w:firstLine="709"/>
        <w:jc w:val="center"/>
        <w:rPr>
          <w:b/>
          <w:bCs/>
          <w:color w:val="000000" w:themeColor="text1"/>
        </w:rPr>
      </w:pPr>
      <w:r w:rsidRPr="00A1491C">
        <w:rPr>
          <w:b/>
          <w:bCs/>
          <w:color w:val="000000" w:themeColor="text1"/>
        </w:rPr>
        <w:t>несоответствующей санитарным требованиям.</w:t>
      </w:r>
    </w:p>
    <w:p w:rsidR="00A1491C" w:rsidRPr="00A1491C" w:rsidRDefault="00A1491C" w:rsidP="00A1491C">
      <w:pPr>
        <w:spacing w:line="276" w:lineRule="auto"/>
        <w:ind w:firstLine="709"/>
        <w:jc w:val="both"/>
        <w:rPr>
          <w:b/>
          <w:bCs/>
          <w:color w:val="000000" w:themeColor="text1"/>
          <w:u w:val="single"/>
        </w:rPr>
      </w:pPr>
    </w:p>
    <w:tbl>
      <w:tblPr>
        <w:tblStyle w:val="a3"/>
        <w:tblW w:w="0" w:type="auto"/>
        <w:tblLook w:val="04A0" w:firstRow="1" w:lastRow="0" w:firstColumn="1" w:lastColumn="0" w:noHBand="0" w:noVBand="1"/>
      </w:tblPr>
      <w:tblGrid>
        <w:gridCol w:w="1066"/>
        <w:gridCol w:w="4033"/>
        <w:gridCol w:w="4460"/>
      </w:tblGrid>
      <w:tr w:rsidR="00A1491C" w:rsidRPr="00A1491C" w:rsidTr="00A1491C">
        <w:tc>
          <w:tcPr>
            <w:tcW w:w="1066" w:type="dxa"/>
          </w:tcPr>
          <w:p w:rsidR="00A1491C" w:rsidRPr="00A1491C" w:rsidRDefault="00A1491C" w:rsidP="00A1491C">
            <w:pPr>
              <w:spacing w:line="276" w:lineRule="auto"/>
              <w:jc w:val="both"/>
              <w:rPr>
                <w:color w:val="000000" w:themeColor="text1"/>
              </w:rPr>
            </w:pPr>
            <w:r w:rsidRPr="00A1491C">
              <w:rPr>
                <w:color w:val="000000" w:themeColor="text1"/>
              </w:rPr>
              <w:t>Год</w:t>
            </w:r>
          </w:p>
        </w:tc>
        <w:tc>
          <w:tcPr>
            <w:tcW w:w="4033" w:type="dxa"/>
          </w:tcPr>
          <w:p w:rsidR="00A1491C" w:rsidRPr="00A1491C" w:rsidRDefault="00A1491C" w:rsidP="0049350A">
            <w:pPr>
              <w:spacing w:line="276" w:lineRule="auto"/>
              <w:ind w:firstLine="709"/>
              <w:jc w:val="center"/>
              <w:rPr>
                <w:color w:val="000000" w:themeColor="text1"/>
              </w:rPr>
            </w:pPr>
            <w:r w:rsidRPr="00A1491C">
              <w:rPr>
                <w:color w:val="000000" w:themeColor="text1"/>
              </w:rPr>
              <w:t>Микробиологические</w:t>
            </w:r>
          </w:p>
          <w:p w:rsidR="00A1491C" w:rsidRPr="00A1491C" w:rsidRDefault="00A1491C" w:rsidP="0049350A">
            <w:pPr>
              <w:spacing w:line="276" w:lineRule="auto"/>
              <w:ind w:firstLine="709"/>
              <w:jc w:val="center"/>
              <w:rPr>
                <w:color w:val="000000" w:themeColor="text1"/>
              </w:rPr>
            </w:pPr>
            <w:r w:rsidRPr="00A1491C">
              <w:rPr>
                <w:color w:val="000000" w:themeColor="text1"/>
              </w:rPr>
              <w:t>показатели %</w:t>
            </w:r>
          </w:p>
        </w:tc>
        <w:tc>
          <w:tcPr>
            <w:tcW w:w="4460" w:type="dxa"/>
          </w:tcPr>
          <w:p w:rsidR="00A1491C" w:rsidRPr="00A1491C" w:rsidRDefault="00A1491C" w:rsidP="0049350A">
            <w:pPr>
              <w:spacing w:line="276" w:lineRule="auto"/>
              <w:ind w:firstLine="709"/>
              <w:jc w:val="center"/>
              <w:rPr>
                <w:color w:val="000000" w:themeColor="text1"/>
              </w:rPr>
            </w:pPr>
            <w:r w:rsidRPr="00A1491C">
              <w:rPr>
                <w:color w:val="000000" w:themeColor="text1"/>
              </w:rPr>
              <w:t>Санитарно-химические</w:t>
            </w:r>
          </w:p>
          <w:p w:rsidR="00A1491C" w:rsidRPr="00A1491C" w:rsidRDefault="00A1491C" w:rsidP="0049350A">
            <w:pPr>
              <w:spacing w:line="276" w:lineRule="auto"/>
              <w:ind w:firstLine="709"/>
              <w:jc w:val="center"/>
              <w:rPr>
                <w:color w:val="000000" w:themeColor="text1"/>
                <w:u w:val="single"/>
              </w:rPr>
            </w:pPr>
            <w:r w:rsidRPr="00A1491C">
              <w:rPr>
                <w:color w:val="000000" w:themeColor="text1"/>
              </w:rPr>
              <w:t>показатели %</w:t>
            </w:r>
          </w:p>
        </w:tc>
      </w:tr>
      <w:tr w:rsidR="00A1491C" w:rsidRPr="00A1491C" w:rsidTr="00A1491C">
        <w:trPr>
          <w:trHeight w:val="388"/>
        </w:trPr>
        <w:tc>
          <w:tcPr>
            <w:tcW w:w="1066" w:type="dxa"/>
          </w:tcPr>
          <w:p w:rsidR="00A1491C" w:rsidRPr="00A1491C" w:rsidRDefault="00A1491C" w:rsidP="00A1491C">
            <w:pPr>
              <w:spacing w:line="276" w:lineRule="auto"/>
              <w:jc w:val="both"/>
              <w:rPr>
                <w:color w:val="000000" w:themeColor="text1"/>
              </w:rPr>
            </w:pPr>
            <w:r w:rsidRPr="00A1491C">
              <w:rPr>
                <w:color w:val="000000" w:themeColor="text1"/>
              </w:rPr>
              <w:t>2020г.</w:t>
            </w:r>
          </w:p>
        </w:tc>
        <w:tc>
          <w:tcPr>
            <w:tcW w:w="4033" w:type="dxa"/>
          </w:tcPr>
          <w:p w:rsidR="00A1491C" w:rsidRPr="00A1491C" w:rsidRDefault="00A1491C" w:rsidP="0049350A">
            <w:pPr>
              <w:spacing w:line="276" w:lineRule="auto"/>
              <w:ind w:firstLine="709"/>
              <w:jc w:val="center"/>
              <w:rPr>
                <w:color w:val="000000" w:themeColor="text1"/>
              </w:rPr>
            </w:pPr>
            <w:r w:rsidRPr="00A1491C">
              <w:rPr>
                <w:color w:val="000000" w:themeColor="text1"/>
              </w:rPr>
              <w:t>0,01%</w:t>
            </w:r>
          </w:p>
        </w:tc>
        <w:tc>
          <w:tcPr>
            <w:tcW w:w="4460" w:type="dxa"/>
          </w:tcPr>
          <w:p w:rsidR="00A1491C" w:rsidRPr="00A1491C" w:rsidRDefault="00A1491C" w:rsidP="0049350A">
            <w:pPr>
              <w:spacing w:line="276" w:lineRule="auto"/>
              <w:ind w:firstLine="709"/>
              <w:jc w:val="center"/>
              <w:rPr>
                <w:color w:val="000000" w:themeColor="text1"/>
              </w:rPr>
            </w:pPr>
            <w:r w:rsidRPr="00A1491C">
              <w:rPr>
                <w:color w:val="000000" w:themeColor="text1"/>
              </w:rPr>
              <w:t>0</w:t>
            </w:r>
          </w:p>
        </w:tc>
      </w:tr>
      <w:tr w:rsidR="00A1491C" w:rsidRPr="00A1491C" w:rsidTr="00A1491C">
        <w:trPr>
          <w:trHeight w:val="388"/>
        </w:trPr>
        <w:tc>
          <w:tcPr>
            <w:tcW w:w="1066" w:type="dxa"/>
          </w:tcPr>
          <w:p w:rsidR="00A1491C" w:rsidRPr="00A1491C" w:rsidRDefault="00A1491C" w:rsidP="00A1491C">
            <w:pPr>
              <w:spacing w:line="276" w:lineRule="auto"/>
              <w:jc w:val="both"/>
              <w:rPr>
                <w:color w:val="000000" w:themeColor="text1"/>
              </w:rPr>
            </w:pPr>
            <w:r w:rsidRPr="00A1491C">
              <w:rPr>
                <w:color w:val="000000" w:themeColor="text1"/>
              </w:rPr>
              <w:t>2021г.</w:t>
            </w:r>
          </w:p>
        </w:tc>
        <w:tc>
          <w:tcPr>
            <w:tcW w:w="4033" w:type="dxa"/>
          </w:tcPr>
          <w:p w:rsidR="00A1491C" w:rsidRPr="00A1491C" w:rsidRDefault="00A1491C" w:rsidP="0049350A">
            <w:pPr>
              <w:spacing w:line="276" w:lineRule="auto"/>
              <w:ind w:firstLine="709"/>
              <w:jc w:val="center"/>
              <w:rPr>
                <w:color w:val="000000" w:themeColor="text1"/>
              </w:rPr>
            </w:pPr>
            <w:r w:rsidRPr="00A1491C">
              <w:rPr>
                <w:color w:val="000000" w:themeColor="text1"/>
              </w:rPr>
              <w:t>3,67%</w:t>
            </w:r>
          </w:p>
        </w:tc>
        <w:tc>
          <w:tcPr>
            <w:tcW w:w="4460" w:type="dxa"/>
          </w:tcPr>
          <w:p w:rsidR="00A1491C" w:rsidRPr="00A1491C" w:rsidRDefault="00A1491C" w:rsidP="0049350A">
            <w:pPr>
              <w:spacing w:line="276" w:lineRule="auto"/>
              <w:ind w:firstLine="709"/>
              <w:jc w:val="center"/>
              <w:rPr>
                <w:color w:val="000000" w:themeColor="text1"/>
              </w:rPr>
            </w:pPr>
            <w:r w:rsidRPr="00A1491C">
              <w:rPr>
                <w:color w:val="000000" w:themeColor="text1"/>
              </w:rPr>
              <w:t>8,8%</w:t>
            </w:r>
          </w:p>
        </w:tc>
      </w:tr>
      <w:tr w:rsidR="00A1491C" w:rsidRPr="00A1491C" w:rsidTr="00A1491C">
        <w:trPr>
          <w:trHeight w:val="388"/>
        </w:trPr>
        <w:tc>
          <w:tcPr>
            <w:tcW w:w="1066" w:type="dxa"/>
          </w:tcPr>
          <w:p w:rsidR="00A1491C" w:rsidRPr="00A1491C" w:rsidRDefault="00A1491C" w:rsidP="00A1491C">
            <w:pPr>
              <w:spacing w:line="276" w:lineRule="auto"/>
              <w:jc w:val="both"/>
              <w:rPr>
                <w:color w:val="000000" w:themeColor="text1"/>
              </w:rPr>
            </w:pPr>
            <w:r w:rsidRPr="00A1491C">
              <w:rPr>
                <w:color w:val="000000" w:themeColor="text1"/>
              </w:rPr>
              <w:t>2022г.</w:t>
            </w:r>
          </w:p>
        </w:tc>
        <w:tc>
          <w:tcPr>
            <w:tcW w:w="4033" w:type="dxa"/>
          </w:tcPr>
          <w:p w:rsidR="00A1491C" w:rsidRPr="00A1491C" w:rsidRDefault="00A1491C" w:rsidP="0049350A">
            <w:pPr>
              <w:spacing w:line="276" w:lineRule="auto"/>
              <w:ind w:firstLine="709"/>
              <w:jc w:val="center"/>
              <w:rPr>
                <w:color w:val="000000" w:themeColor="text1"/>
              </w:rPr>
            </w:pPr>
            <w:r w:rsidRPr="00A1491C">
              <w:rPr>
                <w:color w:val="000000" w:themeColor="text1"/>
              </w:rPr>
              <w:t>8,22%</w:t>
            </w:r>
          </w:p>
        </w:tc>
        <w:tc>
          <w:tcPr>
            <w:tcW w:w="4460" w:type="dxa"/>
          </w:tcPr>
          <w:p w:rsidR="00A1491C" w:rsidRPr="00A1491C" w:rsidRDefault="00A1491C" w:rsidP="0049350A">
            <w:pPr>
              <w:spacing w:line="276" w:lineRule="auto"/>
              <w:ind w:firstLine="709"/>
              <w:jc w:val="center"/>
              <w:rPr>
                <w:color w:val="000000" w:themeColor="text1"/>
              </w:rPr>
            </w:pPr>
            <w:r w:rsidRPr="00A1491C">
              <w:rPr>
                <w:color w:val="000000" w:themeColor="text1"/>
              </w:rPr>
              <w:t>10,3%</w:t>
            </w:r>
          </w:p>
        </w:tc>
      </w:tr>
      <w:tr w:rsidR="00A1491C" w:rsidRPr="00A1491C" w:rsidTr="00A1491C">
        <w:trPr>
          <w:trHeight w:val="388"/>
        </w:trPr>
        <w:tc>
          <w:tcPr>
            <w:tcW w:w="1066" w:type="dxa"/>
          </w:tcPr>
          <w:p w:rsidR="00A1491C" w:rsidRPr="00A1491C" w:rsidRDefault="00A1491C" w:rsidP="00A1491C">
            <w:pPr>
              <w:spacing w:line="276" w:lineRule="auto"/>
              <w:jc w:val="both"/>
              <w:rPr>
                <w:color w:val="000000" w:themeColor="text1"/>
              </w:rPr>
            </w:pPr>
            <w:r w:rsidRPr="00A1491C">
              <w:rPr>
                <w:color w:val="000000" w:themeColor="text1"/>
              </w:rPr>
              <w:t>2023г.</w:t>
            </w:r>
          </w:p>
        </w:tc>
        <w:tc>
          <w:tcPr>
            <w:tcW w:w="4033" w:type="dxa"/>
          </w:tcPr>
          <w:p w:rsidR="00A1491C" w:rsidRPr="00A1491C" w:rsidRDefault="00A1491C" w:rsidP="0049350A">
            <w:pPr>
              <w:spacing w:line="276" w:lineRule="auto"/>
              <w:ind w:firstLine="709"/>
              <w:jc w:val="center"/>
              <w:rPr>
                <w:color w:val="000000" w:themeColor="text1"/>
              </w:rPr>
            </w:pPr>
            <w:r w:rsidRPr="00A1491C">
              <w:rPr>
                <w:color w:val="000000" w:themeColor="text1"/>
              </w:rPr>
              <w:t>2,33%</w:t>
            </w:r>
          </w:p>
        </w:tc>
        <w:tc>
          <w:tcPr>
            <w:tcW w:w="4460" w:type="dxa"/>
          </w:tcPr>
          <w:p w:rsidR="00A1491C" w:rsidRPr="00A1491C" w:rsidRDefault="00A1491C" w:rsidP="0049350A">
            <w:pPr>
              <w:spacing w:line="276" w:lineRule="auto"/>
              <w:ind w:firstLine="709"/>
              <w:jc w:val="center"/>
              <w:rPr>
                <w:color w:val="000000" w:themeColor="text1"/>
              </w:rPr>
            </w:pPr>
            <w:r w:rsidRPr="00A1491C">
              <w:rPr>
                <w:color w:val="000000" w:themeColor="text1"/>
              </w:rPr>
              <w:t>4,6%</w:t>
            </w:r>
          </w:p>
        </w:tc>
      </w:tr>
    </w:tbl>
    <w:p w:rsidR="0049350A" w:rsidRDefault="0049350A" w:rsidP="0049350A">
      <w:pPr>
        <w:spacing w:line="276" w:lineRule="auto"/>
        <w:jc w:val="both"/>
        <w:rPr>
          <w:b/>
          <w:color w:val="000000" w:themeColor="text1"/>
          <w:u w:val="single"/>
        </w:rPr>
      </w:pPr>
    </w:p>
    <w:p w:rsidR="0049350A" w:rsidRDefault="00A1491C" w:rsidP="0049350A">
      <w:pPr>
        <w:spacing w:line="276" w:lineRule="auto"/>
        <w:ind w:firstLine="708"/>
        <w:jc w:val="both"/>
        <w:rPr>
          <w:color w:val="000000" w:themeColor="text1"/>
        </w:rPr>
      </w:pPr>
      <w:r w:rsidRPr="00A1491C">
        <w:rPr>
          <w:color w:val="000000" w:themeColor="text1"/>
        </w:rPr>
        <w:t>В 2023 году, по сравнению с 2022 годом уменьшилась доля неудовлетворительных результатов по санитарно-химическим и микробиологическим показателям проб воды водоемов, исполь</w:t>
      </w:r>
      <w:r>
        <w:rPr>
          <w:color w:val="000000" w:themeColor="text1"/>
        </w:rPr>
        <w:t>зуемых для рекреационных целей,</w:t>
      </w:r>
      <w:r w:rsidRPr="00A1491C">
        <w:rPr>
          <w:color w:val="000000" w:themeColor="text1"/>
        </w:rPr>
        <w:t xml:space="preserve"> удельный вес неудовлетворительных проб по микробиологическим показателям составляет 2,33% по санитарно-химическим показателям до 4,6%. Наличие пестицидов и яйца гельминтов в воде водоемов в 2023г. не установлено.</w:t>
      </w:r>
    </w:p>
    <w:p w:rsidR="00A1491C" w:rsidRPr="00A1491C" w:rsidRDefault="00A1491C" w:rsidP="0049350A">
      <w:pPr>
        <w:spacing w:line="276" w:lineRule="auto"/>
        <w:ind w:firstLine="708"/>
        <w:jc w:val="both"/>
        <w:rPr>
          <w:color w:val="000000" w:themeColor="text1"/>
        </w:rPr>
      </w:pPr>
      <w:r w:rsidRPr="00A1491C">
        <w:rPr>
          <w:color w:val="000000" w:themeColor="text1"/>
        </w:rPr>
        <w:t>Источниками интенсивного загрязнения водных объектов продолжают оставаться поверхностные (ливневые и талые) стоки, с территории промышленных мероприятий, городских поселений.</w:t>
      </w:r>
    </w:p>
    <w:p w:rsidR="00BB66D1" w:rsidRDefault="00BB66D1" w:rsidP="000818E7">
      <w:pPr>
        <w:spacing w:line="276" w:lineRule="auto"/>
        <w:ind w:firstLine="709"/>
        <w:jc w:val="both"/>
        <w:rPr>
          <w:color w:val="000000" w:themeColor="text1"/>
        </w:rPr>
      </w:pPr>
    </w:p>
    <w:p w:rsidR="00E21407" w:rsidRDefault="00E21407" w:rsidP="000818E7">
      <w:pPr>
        <w:spacing w:line="276" w:lineRule="auto"/>
        <w:ind w:firstLine="709"/>
        <w:jc w:val="both"/>
        <w:rPr>
          <w:color w:val="000000" w:themeColor="text1"/>
        </w:rPr>
      </w:pPr>
    </w:p>
    <w:p w:rsidR="00C26ACA" w:rsidRDefault="00C26ACA" w:rsidP="000818E7">
      <w:pPr>
        <w:spacing w:line="276" w:lineRule="auto"/>
        <w:ind w:firstLine="709"/>
        <w:jc w:val="both"/>
        <w:rPr>
          <w:b/>
          <w:color w:val="000000" w:themeColor="text1"/>
        </w:rPr>
      </w:pPr>
      <w:r w:rsidRPr="00C26ACA">
        <w:rPr>
          <w:b/>
          <w:color w:val="000000" w:themeColor="text1"/>
        </w:rPr>
        <w:t xml:space="preserve">                                           Санитарное состояние почвы.</w:t>
      </w:r>
    </w:p>
    <w:p w:rsidR="00A90EE4" w:rsidRDefault="00A90EE4" w:rsidP="00A90EE4">
      <w:pPr>
        <w:spacing w:line="276" w:lineRule="auto"/>
        <w:jc w:val="both"/>
        <w:rPr>
          <w:b/>
          <w:color w:val="000000" w:themeColor="text1"/>
        </w:rPr>
      </w:pPr>
    </w:p>
    <w:p w:rsidR="00A90EE4" w:rsidRDefault="00A90EE4" w:rsidP="00A90EE4">
      <w:pPr>
        <w:spacing w:line="276" w:lineRule="auto"/>
        <w:jc w:val="both"/>
        <w:rPr>
          <w:color w:val="000000" w:themeColor="text1"/>
        </w:rPr>
      </w:pPr>
      <w:r>
        <w:rPr>
          <w:b/>
          <w:color w:val="000000" w:themeColor="text1"/>
        </w:rPr>
        <w:t xml:space="preserve">     </w:t>
      </w:r>
      <w:r w:rsidR="0049350A">
        <w:rPr>
          <w:b/>
          <w:color w:val="000000" w:themeColor="text1"/>
        </w:rPr>
        <w:tab/>
      </w:r>
      <w:r w:rsidR="00C26ACA" w:rsidRPr="005D5EF2">
        <w:rPr>
          <w:color w:val="000000" w:themeColor="text1"/>
        </w:rPr>
        <w:t>В 2023г. контроль за состоянием почвы в рамках социально-гигиенического мониторинга осуществлялся в 6 мониторинговых точках, расположенных на селитебной территории населённых мест, детских игровых площадок и на территории дворов, рекреац</w:t>
      </w:r>
      <w:r>
        <w:rPr>
          <w:color w:val="000000" w:themeColor="text1"/>
        </w:rPr>
        <w:t>ионных и  промышленных зон.</w:t>
      </w:r>
    </w:p>
    <w:p w:rsidR="00C26ACA" w:rsidRPr="005D5EF2" w:rsidRDefault="00A90EE4" w:rsidP="00A90EE4">
      <w:pPr>
        <w:spacing w:line="276" w:lineRule="auto"/>
        <w:jc w:val="both"/>
        <w:rPr>
          <w:color w:val="000000" w:themeColor="text1"/>
        </w:rPr>
      </w:pPr>
      <w:r>
        <w:rPr>
          <w:color w:val="000000" w:themeColor="text1"/>
        </w:rPr>
        <w:t xml:space="preserve">      </w:t>
      </w:r>
      <w:r w:rsidR="0049350A">
        <w:rPr>
          <w:color w:val="000000" w:themeColor="text1"/>
        </w:rPr>
        <w:tab/>
      </w:r>
      <w:r w:rsidR="00C26ACA" w:rsidRPr="005D5EF2">
        <w:rPr>
          <w:color w:val="000000" w:themeColor="text1"/>
        </w:rPr>
        <w:t>Микробное и паразитарное загрязнение почвы, а также присутствие в почвах селитебных зон тяжелых металлов, в том числе свинец, кадмий, цинк, рН, мышьяк; и др. соединений, продолжают оставаться приоритетными факторами опасности для здоровья населения.</w:t>
      </w:r>
    </w:p>
    <w:p w:rsidR="00C26ACA" w:rsidRDefault="00A90EE4" w:rsidP="00A90EE4">
      <w:pPr>
        <w:spacing w:line="276" w:lineRule="auto"/>
        <w:jc w:val="both"/>
        <w:rPr>
          <w:color w:val="000000" w:themeColor="text1"/>
        </w:rPr>
      </w:pPr>
      <w:r>
        <w:rPr>
          <w:color w:val="000000" w:themeColor="text1"/>
        </w:rPr>
        <w:t xml:space="preserve">     </w:t>
      </w:r>
      <w:r w:rsidR="0049350A">
        <w:rPr>
          <w:color w:val="000000" w:themeColor="text1"/>
        </w:rPr>
        <w:tab/>
      </w:r>
      <w:r w:rsidR="00C26ACA" w:rsidRPr="005D5EF2">
        <w:rPr>
          <w:color w:val="000000" w:themeColor="text1"/>
        </w:rPr>
        <w:t>В 2023 г. c целью оценки качества почвы было отобрано и исследовано 1145 проб почвы, из них: по санитарно-химическим – 311 проб, по микробиологическим показателям - 407 проб, по паразитологическим показателям – 427 проб.</w:t>
      </w:r>
    </w:p>
    <w:p w:rsidR="0049350A" w:rsidRPr="005D5EF2" w:rsidRDefault="0049350A" w:rsidP="00A90EE4">
      <w:pPr>
        <w:spacing w:line="276" w:lineRule="auto"/>
        <w:jc w:val="both"/>
        <w:rPr>
          <w:color w:val="000000" w:themeColor="text1"/>
        </w:rPr>
      </w:pPr>
    </w:p>
    <w:p w:rsidR="00C26ACA" w:rsidRPr="005D5EF2" w:rsidRDefault="00C26ACA" w:rsidP="005D5EF2">
      <w:pPr>
        <w:spacing w:line="276" w:lineRule="auto"/>
        <w:ind w:firstLine="709"/>
        <w:jc w:val="center"/>
        <w:rPr>
          <w:b/>
          <w:bCs/>
          <w:color w:val="000000" w:themeColor="text1"/>
        </w:rPr>
      </w:pPr>
      <w:r w:rsidRPr="005D5EF2">
        <w:rPr>
          <w:b/>
          <w:bCs/>
          <w:color w:val="000000" w:themeColor="text1"/>
        </w:rPr>
        <w:t>Доля проб почвы</w:t>
      </w:r>
    </w:p>
    <w:p w:rsidR="00C26ACA" w:rsidRPr="005D5EF2" w:rsidRDefault="00C26ACA" w:rsidP="005D5EF2">
      <w:pPr>
        <w:spacing w:line="276" w:lineRule="auto"/>
        <w:ind w:firstLine="709"/>
        <w:jc w:val="center"/>
        <w:rPr>
          <w:b/>
          <w:bCs/>
          <w:color w:val="000000" w:themeColor="text1"/>
        </w:rPr>
      </w:pPr>
      <w:r w:rsidRPr="005D5EF2">
        <w:rPr>
          <w:b/>
          <w:bCs/>
          <w:color w:val="000000" w:themeColor="text1"/>
        </w:rPr>
        <w:t>несоответствующей санитарным требованиям.</w:t>
      </w:r>
    </w:p>
    <w:tbl>
      <w:tblPr>
        <w:tblStyle w:val="a3"/>
        <w:tblW w:w="0" w:type="auto"/>
        <w:tblLook w:val="04A0" w:firstRow="1" w:lastRow="0" w:firstColumn="1" w:lastColumn="0" w:noHBand="0" w:noVBand="1"/>
      </w:tblPr>
      <w:tblGrid>
        <w:gridCol w:w="997"/>
        <w:gridCol w:w="3189"/>
        <w:gridCol w:w="2485"/>
        <w:gridCol w:w="2793"/>
      </w:tblGrid>
      <w:tr w:rsidR="00C26ACA" w:rsidRPr="005D5EF2" w:rsidTr="005039CA">
        <w:tc>
          <w:tcPr>
            <w:tcW w:w="997" w:type="dxa"/>
          </w:tcPr>
          <w:p w:rsidR="00C26ACA" w:rsidRPr="005D5EF2" w:rsidRDefault="00C26ACA" w:rsidP="005D5EF2">
            <w:pPr>
              <w:spacing w:line="276" w:lineRule="auto"/>
              <w:jc w:val="both"/>
              <w:rPr>
                <w:color w:val="000000" w:themeColor="text1"/>
              </w:rPr>
            </w:pPr>
            <w:r w:rsidRPr="005D5EF2">
              <w:rPr>
                <w:color w:val="000000" w:themeColor="text1"/>
              </w:rPr>
              <w:t>Год</w:t>
            </w:r>
          </w:p>
        </w:tc>
        <w:tc>
          <w:tcPr>
            <w:tcW w:w="3189" w:type="dxa"/>
          </w:tcPr>
          <w:p w:rsidR="00C26ACA" w:rsidRPr="005D5EF2" w:rsidRDefault="00C26ACA" w:rsidP="0049350A">
            <w:pPr>
              <w:spacing w:line="276" w:lineRule="auto"/>
              <w:jc w:val="center"/>
              <w:rPr>
                <w:color w:val="000000" w:themeColor="text1"/>
              </w:rPr>
            </w:pPr>
            <w:r w:rsidRPr="005D5EF2">
              <w:rPr>
                <w:color w:val="000000" w:themeColor="text1"/>
              </w:rPr>
              <w:t>Микробиологические</w:t>
            </w:r>
          </w:p>
          <w:p w:rsidR="00C26ACA" w:rsidRPr="005D5EF2" w:rsidRDefault="00C26ACA" w:rsidP="0049350A">
            <w:pPr>
              <w:spacing w:line="276" w:lineRule="auto"/>
              <w:jc w:val="center"/>
              <w:rPr>
                <w:color w:val="000000" w:themeColor="text1"/>
              </w:rPr>
            </w:pPr>
            <w:r w:rsidRPr="005D5EF2">
              <w:rPr>
                <w:color w:val="000000" w:themeColor="text1"/>
              </w:rPr>
              <w:t>показатели %</w:t>
            </w:r>
          </w:p>
        </w:tc>
        <w:tc>
          <w:tcPr>
            <w:tcW w:w="2485" w:type="dxa"/>
          </w:tcPr>
          <w:p w:rsidR="00C26ACA" w:rsidRPr="005D5EF2" w:rsidRDefault="005D5EF2" w:rsidP="0049350A">
            <w:pPr>
              <w:spacing w:line="276" w:lineRule="auto"/>
              <w:jc w:val="center"/>
              <w:rPr>
                <w:color w:val="000000" w:themeColor="text1"/>
              </w:rPr>
            </w:pPr>
            <w:r>
              <w:rPr>
                <w:color w:val="000000" w:themeColor="text1"/>
              </w:rPr>
              <w:t>Санитарно-</w:t>
            </w:r>
            <w:r w:rsidR="00C26ACA" w:rsidRPr="005D5EF2">
              <w:rPr>
                <w:color w:val="000000" w:themeColor="text1"/>
              </w:rPr>
              <w:t>химические</w:t>
            </w:r>
            <w:r>
              <w:rPr>
                <w:color w:val="000000" w:themeColor="text1"/>
              </w:rPr>
              <w:t xml:space="preserve"> </w:t>
            </w:r>
            <w:r w:rsidR="00C26ACA" w:rsidRPr="005D5EF2">
              <w:rPr>
                <w:color w:val="000000" w:themeColor="text1"/>
              </w:rPr>
              <w:t>показатели %</w:t>
            </w:r>
          </w:p>
        </w:tc>
        <w:tc>
          <w:tcPr>
            <w:tcW w:w="2793" w:type="dxa"/>
          </w:tcPr>
          <w:p w:rsidR="005D5EF2" w:rsidRDefault="005D5EF2" w:rsidP="0049350A">
            <w:pPr>
              <w:spacing w:line="276" w:lineRule="auto"/>
              <w:jc w:val="center"/>
              <w:rPr>
                <w:color w:val="000000" w:themeColor="text1"/>
              </w:rPr>
            </w:pPr>
            <w:r>
              <w:rPr>
                <w:color w:val="000000" w:themeColor="text1"/>
              </w:rPr>
              <w:t>Паразитологические</w:t>
            </w:r>
          </w:p>
          <w:p w:rsidR="00C26ACA" w:rsidRPr="005D5EF2" w:rsidRDefault="00C26ACA" w:rsidP="0049350A">
            <w:pPr>
              <w:spacing w:line="276" w:lineRule="auto"/>
              <w:ind w:firstLine="709"/>
              <w:jc w:val="center"/>
              <w:rPr>
                <w:color w:val="000000" w:themeColor="text1"/>
              </w:rPr>
            </w:pPr>
            <w:r w:rsidRPr="005D5EF2">
              <w:rPr>
                <w:color w:val="000000" w:themeColor="text1"/>
              </w:rPr>
              <w:t>показатели %</w:t>
            </w:r>
          </w:p>
        </w:tc>
      </w:tr>
      <w:tr w:rsidR="00C26ACA" w:rsidRPr="005D5EF2" w:rsidTr="005039CA">
        <w:trPr>
          <w:trHeight w:val="422"/>
        </w:trPr>
        <w:tc>
          <w:tcPr>
            <w:tcW w:w="997" w:type="dxa"/>
          </w:tcPr>
          <w:p w:rsidR="00C26ACA" w:rsidRPr="005D5EF2" w:rsidRDefault="00C26ACA" w:rsidP="005039CA">
            <w:pPr>
              <w:widowControl w:val="0"/>
              <w:autoSpaceDE w:val="0"/>
              <w:autoSpaceDN w:val="0"/>
              <w:jc w:val="both"/>
              <w:outlineLvl w:val="3"/>
              <w:rPr>
                <w:color w:val="000000" w:themeColor="text1"/>
              </w:rPr>
            </w:pPr>
            <w:r w:rsidRPr="005D5EF2">
              <w:rPr>
                <w:color w:val="000000" w:themeColor="text1"/>
              </w:rPr>
              <w:t>2021г.</w:t>
            </w:r>
          </w:p>
        </w:tc>
        <w:tc>
          <w:tcPr>
            <w:tcW w:w="3189"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1,7%</w:t>
            </w:r>
          </w:p>
        </w:tc>
        <w:tc>
          <w:tcPr>
            <w:tcW w:w="2485"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0%</w:t>
            </w:r>
          </w:p>
        </w:tc>
        <w:tc>
          <w:tcPr>
            <w:tcW w:w="2793"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0,2%</w:t>
            </w:r>
          </w:p>
        </w:tc>
      </w:tr>
      <w:tr w:rsidR="00C26ACA" w:rsidRPr="005D5EF2" w:rsidTr="005039CA">
        <w:trPr>
          <w:trHeight w:val="388"/>
        </w:trPr>
        <w:tc>
          <w:tcPr>
            <w:tcW w:w="997" w:type="dxa"/>
          </w:tcPr>
          <w:p w:rsidR="00C26ACA" w:rsidRPr="005D5EF2" w:rsidRDefault="00C26ACA" w:rsidP="005039CA">
            <w:pPr>
              <w:widowControl w:val="0"/>
              <w:autoSpaceDE w:val="0"/>
              <w:autoSpaceDN w:val="0"/>
              <w:jc w:val="both"/>
              <w:outlineLvl w:val="3"/>
              <w:rPr>
                <w:color w:val="000000" w:themeColor="text1"/>
              </w:rPr>
            </w:pPr>
            <w:r w:rsidRPr="005D5EF2">
              <w:rPr>
                <w:color w:val="000000" w:themeColor="text1"/>
              </w:rPr>
              <w:t>2022г.</w:t>
            </w:r>
          </w:p>
        </w:tc>
        <w:tc>
          <w:tcPr>
            <w:tcW w:w="3189"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1,7%</w:t>
            </w:r>
          </w:p>
        </w:tc>
        <w:tc>
          <w:tcPr>
            <w:tcW w:w="2485"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0%</w:t>
            </w:r>
          </w:p>
        </w:tc>
        <w:tc>
          <w:tcPr>
            <w:tcW w:w="2793"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0%</w:t>
            </w:r>
          </w:p>
        </w:tc>
      </w:tr>
      <w:tr w:rsidR="00C26ACA" w:rsidRPr="005D5EF2" w:rsidTr="005039CA">
        <w:trPr>
          <w:trHeight w:val="388"/>
        </w:trPr>
        <w:tc>
          <w:tcPr>
            <w:tcW w:w="997" w:type="dxa"/>
          </w:tcPr>
          <w:p w:rsidR="00C26ACA" w:rsidRPr="005D5EF2" w:rsidRDefault="00C26ACA" w:rsidP="005039CA">
            <w:pPr>
              <w:widowControl w:val="0"/>
              <w:autoSpaceDE w:val="0"/>
              <w:autoSpaceDN w:val="0"/>
              <w:jc w:val="both"/>
              <w:outlineLvl w:val="3"/>
              <w:rPr>
                <w:color w:val="000000" w:themeColor="text1"/>
              </w:rPr>
            </w:pPr>
            <w:r w:rsidRPr="005D5EF2">
              <w:rPr>
                <w:color w:val="000000" w:themeColor="text1"/>
              </w:rPr>
              <w:t>2023г.</w:t>
            </w:r>
          </w:p>
        </w:tc>
        <w:tc>
          <w:tcPr>
            <w:tcW w:w="3189"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2,9%</w:t>
            </w:r>
          </w:p>
        </w:tc>
        <w:tc>
          <w:tcPr>
            <w:tcW w:w="2485"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5,8%</w:t>
            </w:r>
          </w:p>
        </w:tc>
        <w:tc>
          <w:tcPr>
            <w:tcW w:w="2793" w:type="dxa"/>
          </w:tcPr>
          <w:p w:rsidR="00C26ACA" w:rsidRPr="005D5EF2" w:rsidRDefault="00C26ACA" w:rsidP="005039CA">
            <w:pPr>
              <w:widowControl w:val="0"/>
              <w:autoSpaceDE w:val="0"/>
              <w:autoSpaceDN w:val="0"/>
              <w:jc w:val="center"/>
              <w:outlineLvl w:val="3"/>
              <w:rPr>
                <w:color w:val="000000" w:themeColor="text1"/>
              </w:rPr>
            </w:pPr>
            <w:r w:rsidRPr="005D5EF2">
              <w:rPr>
                <w:color w:val="000000" w:themeColor="text1"/>
              </w:rPr>
              <w:t>0%</w:t>
            </w:r>
          </w:p>
        </w:tc>
      </w:tr>
    </w:tbl>
    <w:p w:rsidR="00C26ACA" w:rsidRPr="005D5EF2" w:rsidRDefault="00C26ACA" w:rsidP="00C26ACA">
      <w:pPr>
        <w:spacing w:line="276" w:lineRule="auto"/>
        <w:ind w:firstLine="709"/>
        <w:jc w:val="both"/>
        <w:rPr>
          <w:color w:val="000000" w:themeColor="text1"/>
        </w:rPr>
      </w:pPr>
    </w:p>
    <w:p w:rsidR="00C26ACA" w:rsidRPr="005D5EF2" w:rsidRDefault="00A90EE4" w:rsidP="00A90EE4">
      <w:pPr>
        <w:spacing w:line="276" w:lineRule="auto"/>
        <w:jc w:val="both"/>
        <w:rPr>
          <w:color w:val="000000" w:themeColor="text1"/>
        </w:rPr>
      </w:pPr>
      <w:r>
        <w:rPr>
          <w:color w:val="000000" w:themeColor="text1"/>
        </w:rPr>
        <w:t xml:space="preserve">    </w:t>
      </w:r>
      <w:r w:rsidR="0049350A">
        <w:rPr>
          <w:color w:val="000000" w:themeColor="text1"/>
        </w:rPr>
        <w:tab/>
      </w:r>
      <w:r w:rsidR="00C26ACA" w:rsidRPr="005D5EF2">
        <w:rPr>
          <w:color w:val="000000" w:themeColor="text1"/>
        </w:rPr>
        <w:t>За последние три года наблюдается увеличение доли проб почвы, не соответствующих гигиеническим нормативам по микробиологическим показателям, с 1,7% в 2020г. до 2,9 % в 2023г., по санитарно-химическим показателям  с 0 % в 2020г. до 5,8% в 2023г., а по паразитологическим показателям идет уменьшение доли проб почвы не соответствующих гигиеническим нормативам - с 0,2% в 2020 г. до 0% в 2023г.</w:t>
      </w:r>
    </w:p>
    <w:p w:rsidR="00C26ACA" w:rsidRPr="005D5EF2" w:rsidRDefault="00A90EE4" w:rsidP="00A90EE4">
      <w:pPr>
        <w:spacing w:line="276" w:lineRule="auto"/>
        <w:jc w:val="both"/>
        <w:rPr>
          <w:color w:val="000000" w:themeColor="text1"/>
        </w:rPr>
      </w:pPr>
      <w:r>
        <w:rPr>
          <w:color w:val="000000" w:themeColor="text1"/>
        </w:rPr>
        <w:t xml:space="preserve">    </w:t>
      </w:r>
      <w:r w:rsidR="0049350A">
        <w:rPr>
          <w:color w:val="000000" w:themeColor="text1"/>
        </w:rPr>
        <w:tab/>
      </w:r>
      <w:r w:rsidR="00C26ACA" w:rsidRPr="005D5EF2">
        <w:rPr>
          <w:color w:val="000000" w:themeColor="text1"/>
        </w:rPr>
        <w:t>Доля проб, не соответствующих гигиеническим требованиям по санитарно- химическим, микробиологическим и паразитологическим показателям с 2022г- 2023г. в селитебной зоне составляет 0%.</w:t>
      </w:r>
    </w:p>
    <w:p w:rsidR="00C26ACA" w:rsidRDefault="00A90EE4" w:rsidP="00A90EE4">
      <w:pPr>
        <w:spacing w:line="276" w:lineRule="auto"/>
        <w:jc w:val="both"/>
        <w:rPr>
          <w:color w:val="000000" w:themeColor="text1"/>
        </w:rPr>
      </w:pPr>
      <w:r>
        <w:rPr>
          <w:color w:val="000000" w:themeColor="text1"/>
        </w:rPr>
        <w:t xml:space="preserve">    </w:t>
      </w:r>
      <w:r w:rsidR="0049350A">
        <w:rPr>
          <w:color w:val="000000" w:themeColor="text1"/>
        </w:rPr>
        <w:tab/>
      </w:r>
      <w:r w:rsidR="00C26ACA" w:rsidRPr="005D5EF2">
        <w:rPr>
          <w:color w:val="000000" w:themeColor="text1"/>
        </w:rPr>
        <w:t>Основными причинами микробного загрязнения почвы населенных мест является  отсутствие централизованной системы канализации в ряде населенных пунктов, несоблюдение правил содержания территорий, несовершенство системы очистки в ряде населенных пунктов, аварии на канализационных сетях, увеличение количества образующихся твердых коммунальных отходов, возникновение несанкционированных свалок твердых коммунальных отходов (далее - ТКО).</w:t>
      </w:r>
    </w:p>
    <w:p w:rsidR="00E21407" w:rsidRDefault="00E21407" w:rsidP="00A90EE4">
      <w:pPr>
        <w:spacing w:line="276" w:lineRule="auto"/>
        <w:jc w:val="both"/>
        <w:rPr>
          <w:color w:val="000000" w:themeColor="text1"/>
        </w:rPr>
      </w:pPr>
    </w:p>
    <w:p w:rsidR="00E21407" w:rsidRDefault="00E21407" w:rsidP="00A90EE4">
      <w:pPr>
        <w:spacing w:line="276" w:lineRule="auto"/>
        <w:jc w:val="both"/>
        <w:rPr>
          <w:color w:val="000000" w:themeColor="text1"/>
        </w:rPr>
      </w:pPr>
    </w:p>
    <w:p w:rsidR="00E21407" w:rsidRPr="005D5EF2" w:rsidRDefault="00E21407" w:rsidP="00A90EE4">
      <w:pPr>
        <w:spacing w:line="276" w:lineRule="auto"/>
        <w:jc w:val="both"/>
        <w:rPr>
          <w:color w:val="000000" w:themeColor="text1"/>
        </w:rPr>
      </w:pPr>
    </w:p>
    <w:p w:rsidR="00C26ACA" w:rsidRPr="00C26ACA" w:rsidRDefault="00C26ACA" w:rsidP="000818E7">
      <w:pPr>
        <w:spacing w:line="276" w:lineRule="auto"/>
        <w:ind w:firstLine="709"/>
        <w:jc w:val="both"/>
        <w:rPr>
          <w:b/>
          <w:color w:val="000000" w:themeColor="text1"/>
        </w:rPr>
      </w:pPr>
    </w:p>
    <w:p w:rsidR="00E00434" w:rsidRPr="000818E7" w:rsidRDefault="00E00434" w:rsidP="0095702D">
      <w:pPr>
        <w:ind w:firstLine="708"/>
        <w:jc w:val="center"/>
        <w:rPr>
          <w:lang w:eastAsia="x-none"/>
        </w:rPr>
      </w:pPr>
      <w:r w:rsidRPr="000818E7">
        <w:rPr>
          <w:b/>
          <w:lang w:val="x-none" w:eastAsia="x-none"/>
        </w:rPr>
        <w:t>Состояние продовольственного сырья и пищевых продуктов</w:t>
      </w:r>
      <w:r w:rsidRPr="000818E7">
        <w:rPr>
          <w:lang w:eastAsia="x-none"/>
        </w:rPr>
        <w:t>.</w:t>
      </w:r>
    </w:p>
    <w:p w:rsidR="00A90EE4" w:rsidRPr="00A90EE4" w:rsidRDefault="00A90EE4" w:rsidP="00A90EE4">
      <w:pPr>
        <w:widowControl w:val="0"/>
        <w:autoSpaceDE w:val="0"/>
        <w:autoSpaceDN w:val="0"/>
        <w:jc w:val="both"/>
        <w:outlineLvl w:val="3"/>
        <w:rPr>
          <w:b/>
          <w:color w:val="000000" w:themeColor="text1"/>
        </w:rPr>
      </w:pPr>
    </w:p>
    <w:p w:rsidR="00A90EE4" w:rsidRPr="00A90EE4"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Pr="00A90EE4">
        <w:rPr>
          <w:color w:val="000000" w:themeColor="text1"/>
        </w:rPr>
        <w:t>Важнейшей составляющей качества питания населения является его</w:t>
      </w:r>
      <w:r w:rsidRPr="00A90EE4">
        <w:rPr>
          <w:color w:val="000000" w:themeColor="text1"/>
        </w:rPr>
        <w:br/>
        <w:t>безопасность.</w:t>
      </w:r>
    </w:p>
    <w:p w:rsidR="00A90EE4" w:rsidRPr="00A90EE4"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Pr="00A90EE4">
        <w:rPr>
          <w:color w:val="000000" w:themeColor="text1"/>
        </w:rPr>
        <w:t>В 2023 году на соответствие требованиям технических регламентов</w:t>
      </w:r>
      <w:r w:rsidRPr="00A90EE4">
        <w:rPr>
          <w:color w:val="000000" w:themeColor="text1"/>
        </w:rPr>
        <w:br/>
        <w:t>Таможенного союза отобрано для лабораторных исследований 2177 проб</w:t>
      </w:r>
      <w:r w:rsidRPr="00A90EE4">
        <w:rPr>
          <w:color w:val="000000" w:themeColor="text1"/>
        </w:rPr>
        <w:br/>
        <w:t>отечественной и импортной пищевой продукции на микробиологические</w:t>
      </w:r>
      <w:r w:rsidRPr="00A90EE4">
        <w:rPr>
          <w:color w:val="000000" w:themeColor="text1"/>
        </w:rPr>
        <w:br/>
        <w:t>показатели безопасности (2022г.- 2545 проб, 2021г.- 1376 проб);  336  проб на наличие химических загрязнителей (2022г.- 420 проб, 2021г.-293 проб); 325 проб – на физико-химические показатели (2022г.- 67 проб, 2021г.- 116  проб).</w:t>
      </w:r>
    </w:p>
    <w:p w:rsidR="00A90EE4" w:rsidRDefault="00A90EE4" w:rsidP="0049350A">
      <w:pPr>
        <w:widowControl w:val="0"/>
        <w:autoSpaceDE w:val="0"/>
        <w:autoSpaceDN w:val="0"/>
        <w:ind w:firstLine="708"/>
        <w:jc w:val="both"/>
        <w:outlineLvl w:val="3"/>
        <w:rPr>
          <w:color w:val="000000" w:themeColor="text1"/>
        </w:rPr>
      </w:pPr>
      <w:r w:rsidRPr="00A90EE4">
        <w:rPr>
          <w:color w:val="000000" w:themeColor="text1"/>
        </w:rPr>
        <w:t>Кроме того, было исследовано 28 проба на паразитологическую чистоту</w:t>
      </w:r>
      <w:r w:rsidRPr="00A90EE4">
        <w:rPr>
          <w:color w:val="000000" w:themeColor="text1"/>
        </w:rPr>
        <w:br/>
        <w:t>(2022г.- 18 пробы, 2021г.- 39 пробы), 8 проб – на содержание ГМО (2022г.- 3 пробы, 2021г.- 39 проб), 6 и 13 проб на наличие радионуклидов и</w:t>
      </w:r>
      <w:r w:rsidRPr="00A90EE4">
        <w:rPr>
          <w:color w:val="000000" w:themeColor="text1"/>
        </w:rPr>
        <w:br/>
        <w:t>антибиотиков соответственно (2022г.- 4 и 27 проб, 2021г.- 15 и 34 пробы),</w:t>
      </w:r>
      <w:r w:rsidRPr="00A90EE4">
        <w:rPr>
          <w:color w:val="000000" w:themeColor="text1"/>
        </w:rPr>
        <w:br/>
      </w:r>
    </w:p>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а также 339 блюд – на калорийность и химический состав (2022г.- 507 блюд, 2020г.- 87</w:t>
      </w:r>
      <w:r w:rsidRPr="00A90EE4">
        <w:rPr>
          <w:color w:val="000000" w:themeColor="text1"/>
        </w:rPr>
        <w:br/>
        <w:t>блюд).</w:t>
      </w:r>
    </w:p>
    <w:p w:rsidR="00A90EE4" w:rsidRPr="00A90EE4" w:rsidRDefault="00A90EE4" w:rsidP="00A90EE4">
      <w:pPr>
        <w:widowControl w:val="0"/>
        <w:autoSpaceDE w:val="0"/>
        <w:autoSpaceDN w:val="0"/>
        <w:jc w:val="both"/>
        <w:outlineLvl w:val="3"/>
        <w:rPr>
          <w:color w:val="000000" w:themeColor="text1"/>
        </w:rPr>
      </w:pPr>
    </w:p>
    <w:p w:rsidR="00A90EE4" w:rsidRPr="00F3518A" w:rsidRDefault="00A90EE4" w:rsidP="00A90EE4">
      <w:pPr>
        <w:widowControl w:val="0"/>
        <w:autoSpaceDE w:val="0"/>
        <w:autoSpaceDN w:val="0"/>
        <w:jc w:val="center"/>
        <w:outlineLvl w:val="3"/>
        <w:rPr>
          <w:b/>
        </w:rPr>
      </w:pPr>
      <w:r w:rsidRPr="00F3518A">
        <w:rPr>
          <w:b/>
        </w:rPr>
        <w:t>Удельный вес проб пищевой продукции, не соответствующей</w:t>
      </w:r>
    </w:p>
    <w:p w:rsidR="00A90EE4" w:rsidRPr="00F3518A" w:rsidRDefault="00A90EE4" w:rsidP="00A90EE4">
      <w:pPr>
        <w:widowControl w:val="0"/>
        <w:autoSpaceDE w:val="0"/>
        <w:autoSpaceDN w:val="0"/>
        <w:jc w:val="center"/>
        <w:outlineLvl w:val="3"/>
        <w:rPr>
          <w:b/>
        </w:rPr>
      </w:pPr>
      <w:r w:rsidRPr="00F3518A">
        <w:rPr>
          <w:b/>
        </w:rPr>
        <w:t>нормативным требованиям в 2021-2023г.г.</w:t>
      </w:r>
    </w:p>
    <w:p w:rsidR="00A90EE4" w:rsidRPr="00A90EE4" w:rsidRDefault="00A90EE4" w:rsidP="00A90EE4">
      <w:pPr>
        <w:widowControl w:val="0"/>
        <w:autoSpaceDE w:val="0"/>
        <w:autoSpaceDN w:val="0"/>
        <w:jc w:val="both"/>
        <w:outlineLvl w:val="3"/>
        <w:rPr>
          <w:b/>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993"/>
        <w:gridCol w:w="992"/>
        <w:gridCol w:w="1134"/>
        <w:gridCol w:w="1134"/>
        <w:gridCol w:w="1134"/>
        <w:gridCol w:w="850"/>
      </w:tblGrid>
      <w:tr w:rsidR="00A90EE4" w:rsidRPr="00A90EE4" w:rsidTr="0049350A">
        <w:tc>
          <w:tcPr>
            <w:tcW w:w="9747" w:type="dxa"/>
            <w:gridSpan w:val="9"/>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Удельный вес пищевой продукции, не соответствующей  нормативным  требованиям:</w:t>
            </w:r>
          </w:p>
          <w:p w:rsidR="00A90EE4" w:rsidRPr="00A90EE4" w:rsidRDefault="00A90EE4" w:rsidP="00A90EE4">
            <w:pPr>
              <w:widowControl w:val="0"/>
              <w:autoSpaceDE w:val="0"/>
              <w:autoSpaceDN w:val="0"/>
              <w:jc w:val="both"/>
              <w:outlineLvl w:val="3"/>
              <w:rPr>
                <w:color w:val="000000" w:themeColor="text1"/>
              </w:rPr>
            </w:pPr>
          </w:p>
        </w:tc>
      </w:tr>
      <w:tr w:rsidR="00A90EE4" w:rsidRPr="00A90EE4" w:rsidTr="0049350A">
        <w:tc>
          <w:tcPr>
            <w:tcW w:w="3510" w:type="dxa"/>
            <w:gridSpan w:val="3"/>
            <w:shd w:val="clear" w:color="auto" w:fill="auto"/>
          </w:tcPr>
          <w:p w:rsidR="00A90EE4" w:rsidRPr="00A90EE4" w:rsidRDefault="00A90EE4" w:rsidP="005039CA">
            <w:pPr>
              <w:widowControl w:val="0"/>
              <w:autoSpaceDE w:val="0"/>
              <w:autoSpaceDN w:val="0"/>
              <w:outlineLvl w:val="3"/>
              <w:rPr>
                <w:color w:val="000000" w:themeColor="text1"/>
              </w:rPr>
            </w:pPr>
            <w:r w:rsidRPr="00A90EE4">
              <w:rPr>
                <w:color w:val="000000" w:themeColor="text1"/>
              </w:rPr>
              <w:t xml:space="preserve"> по микробиологическим показателям</w:t>
            </w:r>
          </w:p>
        </w:tc>
        <w:tc>
          <w:tcPr>
            <w:tcW w:w="3119" w:type="dxa"/>
            <w:gridSpan w:val="3"/>
            <w:shd w:val="clear" w:color="auto" w:fill="auto"/>
          </w:tcPr>
          <w:p w:rsidR="00A90EE4" w:rsidRPr="00A90EE4" w:rsidRDefault="00A90EE4" w:rsidP="005039CA">
            <w:pPr>
              <w:widowControl w:val="0"/>
              <w:autoSpaceDE w:val="0"/>
              <w:autoSpaceDN w:val="0"/>
              <w:outlineLvl w:val="3"/>
              <w:rPr>
                <w:color w:val="000000" w:themeColor="text1"/>
              </w:rPr>
            </w:pPr>
            <w:r w:rsidRPr="00A90EE4">
              <w:rPr>
                <w:color w:val="000000" w:themeColor="text1"/>
              </w:rPr>
              <w:t>по санитарно-химическим</w:t>
            </w:r>
          </w:p>
          <w:p w:rsidR="00A90EE4" w:rsidRPr="00A90EE4" w:rsidRDefault="00A90EE4" w:rsidP="005039CA">
            <w:pPr>
              <w:widowControl w:val="0"/>
              <w:autoSpaceDE w:val="0"/>
              <w:autoSpaceDN w:val="0"/>
              <w:outlineLvl w:val="3"/>
              <w:rPr>
                <w:color w:val="000000" w:themeColor="text1"/>
              </w:rPr>
            </w:pPr>
            <w:r w:rsidRPr="00A90EE4">
              <w:rPr>
                <w:color w:val="000000" w:themeColor="text1"/>
              </w:rPr>
              <w:t>показателям</w:t>
            </w:r>
          </w:p>
        </w:tc>
        <w:tc>
          <w:tcPr>
            <w:tcW w:w="3118" w:type="dxa"/>
            <w:gridSpan w:val="3"/>
            <w:shd w:val="clear" w:color="auto" w:fill="auto"/>
          </w:tcPr>
          <w:p w:rsidR="00A90EE4" w:rsidRPr="00A90EE4" w:rsidRDefault="00A90EE4" w:rsidP="005039CA">
            <w:pPr>
              <w:widowControl w:val="0"/>
              <w:autoSpaceDE w:val="0"/>
              <w:autoSpaceDN w:val="0"/>
              <w:outlineLvl w:val="3"/>
              <w:rPr>
                <w:color w:val="000000" w:themeColor="text1"/>
              </w:rPr>
            </w:pPr>
            <w:r w:rsidRPr="00A90EE4">
              <w:rPr>
                <w:color w:val="000000" w:themeColor="text1"/>
              </w:rPr>
              <w:t xml:space="preserve"> по физико-химическим</w:t>
            </w:r>
          </w:p>
          <w:p w:rsidR="00A90EE4" w:rsidRPr="00A90EE4" w:rsidRDefault="00A90EE4" w:rsidP="005039CA">
            <w:pPr>
              <w:widowControl w:val="0"/>
              <w:autoSpaceDE w:val="0"/>
              <w:autoSpaceDN w:val="0"/>
              <w:outlineLvl w:val="3"/>
              <w:rPr>
                <w:color w:val="000000" w:themeColor="text1"/>
              </w:rPr>
            </w:pPr>
            <w:r w:rsidRPr="00A90EE4">
              <w:rPr>
                <w:color w:val="000000" w:themeColor="text1"/>
              </w:rPr>
              <w:t>показателям</w:t>
            </w:r>
          </w:p>
        </w:tc>
      </w:tr>
      <w:tr w:rsidR="00A90EE4" w:rsidRPr="00A90EE4" w:rsidTr="0049350A">
        <w:tc>
          <w:tcPr>
            <w:tcW w:w="1242"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2021</w:t>
            </w:r>
          </w:p>
        </w:tc>
        <w:tc>
          <w:tcPr>
            <w:tcW w:w="1134"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2022</w:t>
            </w:r>
          </w:p>
        </w:tc>
        <w:tc>
          <w:tcPr>
            <w:tcW w:w="1134"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2023</w:t>
            </w:r>
          </w:p>
        </w:tc>
        <w:tc>
          <w:tcPr>
            <w:tcW w:w="993"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2021</w:t>
            </w:r>
          </w:p>
        </w:tc>
        <w:tc>
          <w:tcPr>
            <w:tcW w:w="992"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2022</w:t>
            </w:r>
          </w:p>
        </w:tc>
        <w:tc>
          <w:tcPr>
            <w:tcW w:w="1134"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2023</w:t>
            </w:r>
          </w:p>
        </w:tc>
        <w:tc>
          <w:tcPr>
            <w:tcW w:w="1134"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2021</w:t>
            </w:r>
          </w:p>
        </w:tc>
        <w:tc>
          <w:tcPr>
            <w:tcW w:w="1134"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2022</w:t>
            </w:r>
          </w:p>
        </w:tc>
        <w:tc>
          <w:tcPr>
            <w:tcW w:w="850" w:type="dxa"/>
            <w:shd w:val="clear" w:color="auto" w:fill="auto"/>
          </w:tcPr>
          <w:p w:rsidR="00A90EE4" w:rsidRPr="00A90EE4" w:rsidRDefault="00A90EE4" w:rsidP="005039CA">
            <w:pPr>
              <w:widowControl w:val="0"/>
              <w:autoSpaceDE w:val="0"/>
              <w:autoSpaceDN w:val="0"/>
              <w:jc w:val="center"/>
              <w:outlineLvl w:val="3"/>
              <w:rPr>
                <w:color w:val="000000" w:themeColor="text1"/>
              </w:rPr>
            </w:pPr>
            <w:r w:rsidRPr="00A90EE4">
              <w:rPr>
                <w:color w:val="000000" w:themeColor="text1"/>
              </w:rPr>
              <w:t>2023</w:t>
            </w:r>
          </w:p>
        </w:tc>
      </w:tr>
      <w:tr w:rsidR="00A90EE4" w:rsidRPr="00A90EE4" w:rsidTr="0049350A">
        <w:tc>
          <w:tcPr>
            <w:tcW w:w="1242"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2,4</w:t>
            </w:r>
          </w:p>
        </w:tc>
        <w:tc>
          <w:tcPr>
            <w:tcW w:w="1134"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1,7</w:t>
            </w:r>
          </w:p>
        </w:tc>
        <w:tc>
          <w:tcPr>
            <w:tcW w:w="1134"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1,1</w:t>
            </w:r>
          </w:p>
        </w:tc>
        <w:tc>
          <w:tcPr>
            <w:tcW w:w="993"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0</w:t>
            </w:r>
          </w:p>
        </w:tc>
        <w:tc>
          <w:tcPr>
            <w:tcW w:w="992"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1,1</w:t>
            </w:r>
          </w:p>
        </w:tc>
        <w:tc>
          <w:tcPr>
            <w:tcW w:w="1134"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1,2</w:t>
            </w:r>
          </w:p>
        </w:tc>
        <w:tc>
          <w:tcPr>
            <w:tcW w:w="1134"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5,8</w:t>
            </w:r>
          </w:p>
        </w:tc>
        <w:tc>
          <w:tcPr>
            <w:tcW w:w="1134"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2,9</w:t>
            </w:r>
          </w:p>
        </w:tc>
        <w:tc>
          <w:tcPr>
            <w:tcW w:w="850" w:type="dxa"/>
            <w:shd w:val="clear" w:color="auto" w:fill="auto"/>
          </w:tcPr>
          <w:p w:rsidR="00A90EE4" w:rsidRPr="005039CA" w:rsidRDefault="00A90EE4" w:rsidP="005039CA">
            <w:pPr>
              <w:widowControl w:val="0"/>
              <w:autoSpaceDE w:val="0"/>
              <w:autoSpaceDN w:val="0"/>
              <w:jc w:val="center"/>
              <w:outlineLvl w:val="3"/>
              <w:rPr>
                <w:color w:val="000000" w:themeColor="text1"/>
              </w:rPr>
            </w:pPr>
            <w:r w:rsidRPr="005039CA">
              <w:rPr>
                <w:color w:val="000000" w:themeColor="text1"/>
              </w:rPr>
              <w:t>2,7</w:t>
            </w:r>
          </w:p>
        </w:tc>
      </w:tr>
    </w:tbl>
    <w:p w:rsidR="006E4422" w:rsidRDefault="006E4422" w:rsidP="00A90EE4">
      <w:pPr>
        <w:widowControl w:val="0"/>
        <w:autoSpaceDE w:val="0"/>
        <w:autoSpaceDN w:val="0"/>
        <w:jc w:val="both"/>
        <w:outlineLvl w:val="3"/>
        <w:rPr>
          <w:color w:val="000000" w:themeColor="text1"/>
        </w:rPr>
      </w:pPr>
    </w:p>
    <w:p w:rsidR="006E4422" w:rsidRDefault="006E4422" w:rsidP="006E4422">
      <w:pPr>
        <w:widowControl w:val="0"/>
        <w:autoSpaceDE w:val="0"/>
        <w:autoSpaceDN w:val="0"/>
        <w:jc w:val="center"/>
        <w:outlineLvl w:val="3"/>
        <w:rPr>
          <w:color w:val="000000" w:themeColor="text1"/>
        </w:rPr>
      </w:pPr>
      <w:r>
        <w:rPr>
          <w:noProof/>
        </w:rPr>
        <w:drawing>
          <wp:inline distT="0" distB="0" distL="0" distR="0" wp14:anchorId="291963C9" wp14:editId="3777E0EF">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4422"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p>
    <w:p w:rsidR="00A90EE4" w:rsidRPr="00A90EE4" w:rsidRDefault="00A90EE4" w:rsidP="006E4422">
      <w:pPr>
        <w:widowControl w:val="0"/>
        <w:autoSpaceDE w:val="0"/>
        <w:autoSpaceDN w:val="0"/>
        <w:ind w:firstLine="708"/>
        <w:jc w:val="both"/>
        <w:outlineLvl w:val="3"/>
        <w:rPr>
          <w:color w:val="000000" w:themeColor="text1"/>
        </w:rPr>
      </w:pPr>
      <w:r w:rsidRPr="00A90EE4">
        <w:rPr>
          <w:color w:val="000000" w:themeColor="text1"/>
        </w:rPr>
        <w:t>По результатам лабораторных испытаний  снизился (на 0,6%) удельный вес</w:t>
      </w:r>
      <w:r w:rsidRPr="00A90EE4">
        <w:rPr>
          <w:color w:val="000000" w:themeColor="text1"/>
        </w:rPr>
        <w:br/>
        <w:t>проб пищевых продуктов и продовольственного сырья, не соответствующих</w:t>
      </w:r>
      <w:r w:rsidRPr="00A90EE4">
        <w:rPr>
          <w:color w:val="000000" w:themeColor="text1"/>
        </w:rPr>
        <w:br/>
        <w:t>установленным требованиям по микробиологическим нормативам безопасности,</w:t>
      </w:r>
      <w:r w:rsidRPr="00A90EE4">
        <w:rPr>
          <w:color w:val="000000" w:themeColor="text1"/>
        </w:rPr>
        <w:br/>
        <w:t>который в 2023 году составил 1,1% (2022г.- 1,7%, 2021г.- 2,4%), что также ниже  показателя  по Республике Татарстан  3,5%  (2021г.- 3,9%, 2022г. -3,4%).</w:t>
      </w:r>
    </w:p>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Наибольший удельный вес проб пищевой продукции, не соответствующей</w:t>
      </w:r>
      <w:r w:rsidRPr="00A90EE4">
        <w:rPr>
          <w:color w:val="000000" w:themeColor="text1"/>
        </w:rPr>
        <w:br/>
        <w:t>гигиеническим нормативам по микробиологическим показателям,</w:t>
      </w:r>
      <w:r w:rsidRPr="00A90EE4">
        <w:rPr>
          <w:color w:val="000000" w:themeColor="text1"/>
        </w:rPr>
        <w:br/>
        <w:t>зарегистрирован в следующих группах продуктов: «кулинарные изделия» - 15,7%, «продукция предприятий общественного питания» - 2,5%.</w:t>
      </w:r>
    </w:p>
    <w:p w:rsidR="00A90EE4" w:rsidRPr="00A90EE4"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Pr="00A90EE4">
        <w:rPr>
          <w:color w:val="000000" w:themeColor="text1"/>
          <w:lang w:val="x-none"/>
        </w:rPr>
        <w:t>В отчётном году в рамках надзорных мероприятий, эпидемиологических</w:t>
      </w:r>
      <w:r w:rsidRPr="00A90EE4">
        <w:rPr>
          <w:color w:val="000000" w:themeColor="text1"/>
          <w:lang w:val="x-none"/>
        </w:rPr>
        <w:br/>
        <w:t>расследований и производственного контроля было исследовано 2151 проб</w:t>
      </w:r>
      <w:r w:rsidRPr="00A90EE4">
        <w:rPr>
          <w:color w:val="000000" w:themeColor="text1"/>
          <w:lang w:val="x-none"/>
        </w:rPr>
        <w:br/>
        <w:t>пищевой продукции на наличие патогенных микроорганизмов (2022г. - 2507 проб, 2021г.- 1315 проб). Согласно результатам лабораторных исследований в</w:t>
      </w:r>
      <w:r w:rsidRPr="00A90EE4">
        <w:rPr>
          <w:color w:val="000000" w:themeColor="text1"/>
          <w:lang w:val="x-none"/>
        </w:rPr>
        <w:br/>
        <w:t>2023году выявлен</w:t>
      </w:r>
      <w:r w:rsidRPr="00A90EE4">
        <w:rPr>
          <w:color w:val="000000" w:themeColor="text1"/>
        </w:rPr>
        <w:t>а</w:t>
      </w:r>
      <w:r w:rsidRPr="00A90EE4">
        <w:rPr>
          <w:color w:val="000000" w:themeColor="text1"/>
          <w:lang w:val="x-none"/>
        </w:rPr>
        <w:t xml:space="preserve"> 1 проба  пищевой продукции, обсемененной патогенными микроорганизмами, а именно: выделены возбудители сальмонеллеза в 1 пробе птицепродукции. Несоответствующая птицепродукция была выявлена в ходе эпидемиологического обследования столовой ООО «ОРГАВИТА КЕЙТЕРИНГ», юридическое лицо привлечено к административной ответственности. </w:t>
      </w:r>
      <w:r w:rsidRPr="00A90EE4">
        <w:rPr>
          <w:color w:val="000000" w:themeColor="text1"/>
        </w:rPr>
        <w:t>Другие патогенные и условно-патогенные  микроорганизмы не выявлены.</w:t>
      </w:r>
    </w:p>
    <w:p w:rsidR="00A90EE4" w:rsidRPr="00A90EE4" w:rsidRDefault="00A90EE4" w:rsidP="00A90EE4">
      <w:pPr>
        <w:widowControl w:val="0"/>
        <w:autoSpaceDE w:val="0"/>
        <w:autoSpaceDN w:val="0"/>
        <w:jc w:val="both"/>
        <w:outlineLvl w:val="3"/>
        <w:rPr>
          <w:b/>
          <w:bCs/>
          <w:color w:val="000000" w:themeColor="text1"/>
        </w:rPr>
      </w:pPr>
    </w:p>
    <w:p w:rsidR="00A90EE4" w:rsidRPr="00A90EE4" w:rsidRDefault="00A90EE4" w:rsidP="00A90EE4">
      <w:pPr>
        <w:widowControl w:val="0"/>
        <w:autoSpaceDE w:val="0"/>
        <w:autoSpaceDN w:val="0"/>
        <w:jc w:val="center"/>
        <w:outlineLvl w:val="3"/>
        <w:rPr>
          <w:b/>
          <w:bCs/>
          <w:color w:val="000000" w:themeColor="text1"/>
        </w:rPr>
      </w:pPr>
      <w:r w:rsidRPr="00A90EE4">
        <w:rPr>
          <w:b/>
          <w:bCs/>
          <w:color w:val="000000" w:themeColor="text1"/>
        </w:rPr>
        <w:t>Загрязнение пищевых продуктов патогенными и условно-патогенными микроорганизмами.</w:t>
      </w:r>
    </w:p>
    <w:p w:rsidR="00A90EE4" w:rsidRPr="00A90EE4" w:rsidRDefault="00A90EE4" w:rsidP="00A90EE4">
      <w:pPr>
        <w:widowControl w:val="0"/>
        <w:autoSpaceDE w:val="0"/>
        <w:autoSpaceDN w:val="0"/>
        <w:jc w:val="both"/>
        <w:outlineLvl w:val="3"/>
        <w:rPr>
          <w:b/>
          <w:bCs/>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985"/>
        <w:gridCol w:w="2126"/>
        <w:gridCol w:w="1843"/>
      </w:tblGrid>
      <w:tr w:rsidR="00A90EE4" w:rsidRPr="00A90EE4" w:rsidTr="002E1DBF">
        <w:trPr>
          <w:trHeight w:val="481"/>
        </w:trPr>
        <w:tc>
          <w:tcPr>
            <w:tcW w:w="1809" w:type="dxa"/>
            <w:vMerge w:val="restart"/>
          </w:tcPr>
          <w:p w:rsidR="00A90EE4" w:rsidRPr="005039CA" w:rsidRDefault="00A90EE4" w:rsidP="00A90EE4">
            <w:pPr>
              <w:widowControl w:val="0"/>
              <w:autoSpaceDE w:val="0"/>
              <w:autoSpaceDN w:val="0"/>
              <w:jc w:val="both"/>
              <w:outlineLvl w:val="3"/>
              <w:rPr>
                <w:color w:val="000000" w:themeColor="text1"/>
              </w:rPr>
            </w:pPr>
          </w:p>
          <w:p w:rsidR="00A90EE4" w:rsidRPr="005039CA" w:rsidRDefault="00A90EE4" w:rsidP="00A90EE4">
            <w:pPr>
              <w:widowControl w:val="0"/>
              <w:autoSpaceDE w:val="0"/>
              <w:autoSpaceDN w:val="0"/>
              <w:jc w:val="both"/>
              <w:outlineLvl w:val="3"/>
              <w:rPr>
                <w:color w:val="000000" w:themeColor="text1"/>
              </w:rPr>
            </w:pPr>
            <w:r w:rsidRPr="005039CA">
              <w:rPr>
                <w:color w:val="000000" w:themeColor="text1"/>
              </w:rPr>
              <w:t>Годы</w:t>
            </w:r>
          </w:p>
        </w:tc>
        <w:tc>
          <w:tcPr>
            <w:tcW w:w="7797" w:type="dxa"/>
            <w:gridSpan w:val="4"/>
          </w:tcPr>
          <w:p w:rsidR="00A90EE4" w:rsidRPr="005039CA" w:rsidRDefault="00A90EE4" w:rsidP="00A90EE4">
            <w:pPr>
              <w:widowControl w:val="0"/>
              <w:autoSpaceDE w:val="0"/>
              <w:autoSpaceDN w:val="0"/>
              <w:jc w:val="both"/>
              <w:outlineLvl w:val="3"/>
              <w:rPr>
                <w:color w:val="000000" w:themeColor="text1"/>
                <w:lang w:val="en-US"/>
              </w:rPr>
            </w:pPr>
            <w:r w:rsidRPr="005039CA">
              <w:rPr>
                <w:color w:val="000000" w:themeColor="text1"/>
              </w:rPr>
              <w:t>Возбудитель</w:t>
            </w:r>
          </w:p>
        </w:tc>
      </w:tr>
      <w:tr w:rsidR="00A90EE4" w:rsidRPr="00A90EE4" w:rsidTr="002E1DBF">
        <w:trPr>
          <w:trHeight w:val="431"/>
        </w:trPr>
        <w:tc>
          <w:tcPr>
            <w:tcW w:w="1809" w:type="dxa"/>
            <w:vMerge/>
          </w:tcPr>
          <w:p w:rsidR="00A90EE4" w:rsidRPr="005039CA" w:rsidRDefault="00A90EE4" w:rsidP="00A90EE4">
            <w:pPr>
              <w:widowControl w:val="0"/>
              <w:autoSpaceDE w:val="0"/>
              <w:autoSpaceDN w:val="0"/>
              <w:jc w:val="both"/>
              <w:outlineLvl w:val="3"/>
              <w:rPr>
                <w:color w:val="000000" w:themeColor="text1"/>
              </w:rPr>
            </w:pPr>
          </w:p>
        </w:tc>
        <w:tc>
          <w:tcPr>
            <w:tcW w:w="1843" w:type="dxa"/>
          </w:tcPr>
          <w:p w:rsidR="00A90EE4" w:rsidRPr="005039CA" w:rsidRDefault="00A90EE4" w:rsidP="0049350A">
            <w:pPr>
              <w:widowControl w:val="0"/>
              <w:autoSpaceDE w:val="0"/>
              <w:autoSpaceDN w:val="0"/>
              <w:jc w:val="center"/>
              <w:outlineLvl w:val="3"/>
              <w:rPr>
                <w:color w:val="000000" w:themeColor="text1"/>
              </w:rPr>
            </w:pPr>
            <w:r w:rsidRPr="005039CA">
              <w:rPr>
                <w:color w:val="000000" w:themeColor="text1"/>
                <w:lang w:val="en-US"/>
              </w:rPr>
              <w:t>Salmonella</w:t>
            </w:r>
          </w:p>
        </w:tc>
        <w:tc>
          <w:tcPr>
            <w:tcW w:w="1985" w:type="dxa"/>
          </w:tcPr>
          <w:p w:rsidR="00A90EE4" w:rsidRPr="00A90EE4" w:rsidRDefault="00A90EE4" w:rsidP="0049350A">
            <w:pPr>
              <w:widowControl w:val="0"/>
              <w:autoSpaceDE w:val="0"/>
              <w:autoSpaceDN w:val="0"/>
              <w:jc w:val="center"/>
              <w:outlineLvl w:val="3"/>
              <w:rPr>
                <w:b/>
                <w:color w:val="000000" w:themeColor="text1"/>
                <w:lang w:val="en-US"/>
              </w:rPr>
            </w:pPr>
            <w:r w:rsidRPr="00A90EE4">
              <w:rPr>
                <w:color w:val="000000" w:themeColor="text1"/>
                <w:lang w:val="en-US"/>
              </w:rPr>
              <w:t>St</w:t>
            </w:r>
            <w:r w:rsidRPr="00A90EE4">
              <w:rPr>
                <w:color w:val="000000" w:themeColor="text1"/>
              </w:rPr>
              <w:t xml:space="preserve">. </w:t>
            </w:r>
            <w:r w:rsidRPr="00A90EE4">
              <w:rPr>
                <w:color w:val="000000" w:themeColor="text1"/>
                <w:lang w:val="en-US"/>
              </w:rPr>
              <w:t>aureus</w:t>
            </w:r>
          </w:p>
        </w:tc>
        <w:tc>
          <w:tcPr>
            <w:tcW w:w="2126" w:type="dxa"/>
          </w:tcPr>
          <w:p w:rsidR="00A90EE4" w:rsidRPr="00A90EE4" w:rsidRDefault="00A90EE4" w:rsidP="0049350A">
            <w:pPr>
              <w:widowControl w:val="0"/>
              <w:autoSpaceDE w:val="0"/>
              <w:autoSpaceDN w:val="0"/>
              <w:jc w:val="center"/>
              <w:outlineLvl w:val="3"/>
              <w:rPr>
                <w:b/>
                <w:color w:val="000000" w:themeColor="text1"/>
              </w:rPr>
            </w:pPr>
            <w:r w:rsidRPr="00A90EE4">
              <w:rPr>
                <w:color w:val="000000" w:themeColor="text1"/>
                <w:lang w:val="en-US"/>
              </w:rPr>
              <w:t>E</w:t>
            </w:r>
            <w:r w:rsidRPr="00A90EE4">
              <w:rPr>
                <w:color w:val="000000" w:themeColor="text1"/>
              </w:rPr>
              <w:t xml:space="preserve">. </w:t>
            </w:r>
            <w:r w:rsidRPr="00A90EE4">
              <w:rPr>
                <w:color w:val="000000" w:themeColor="text1"/>
                <w:lang w:val="en-US"/>
              </w:rPr>
              <w:t>Coli</w:t>
            </w:r>
          </w:p>
        </w:tc>
        <w:tc>
          <w:tcPr>
            <w:tcW w:w="1843"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Прочие патогенные и условно-патогенные микроорганизмы</w:t>
            </w:r>
          </w:p>
        </w:tc>
      </w:tr>
      <w:tr w:rsidR="00A90EE4" w:rsidRPr="00A90EE4" w:rsidTr="002E1DBF">
        <w:trPr>
          <w:trHeight w:val="411"/>
        </w:trPr>
        <w:tc>
          <w:tcPr>
            <w:tcW w:w="1809" w:type="dxa"/>
          </w:tcPr>
          <w:p w:rsidR="00A90EE4" w:rsidRPr="005039CA" w:rsidRDefault="00A90EE4" w:rsidP="00A90EE4">
            <w:pPr>
              <w:widowControl w:val="0"/>
              <w:autoSpaceDE w:val="0"/>
              <w:autoSpaceDN w:val="0"/>
              <w:jc w:val="both"/>
              <w:outlineLvl w:val="3"/>
              <w:rPr>
                <w:color w:val="000000" w:themeColor="text1"/>
              </w:rPr>
            </w:pPr>
            <w:r w:rsidRPr="005039CA">
              <w:rPr>
                <w:color w:val="000000" w:themeColor="text1"/>
              </w:rPr>
              <w:t xml:space="preserve">2021г. </w:t>
            </w:r>
          </w:p>
        </w:tc>
        <w:tc>
          <w:tcPr>
            <w:tcW w:w="1843" w:type="dxa"/>
          </w:tcPr>
          <w:p w:rsidR="00A90EE4" w:rsidRPr="005039CA" w:rsidRDefault="00A90EE4" w:rsidP="0049350A">
            <w:pPr>
              <w:widowControl w:val="0"/>
              <w:autoSpaceDE w:val="0"/>
              <w:autoSpaceDN w:val="0"/>
              <w:jc w:val="center"/>
              <w:outlineLvl w:val="3"/>
              <w:rPr>
                <w:color w:val="000000" w:themeColor="text1"/>
              </w:rPr>
            </w:pPr>
            <w:r w:rsidRPr="005039CA">
              <w:rPr>
                <w:color w:val="000000" w:themeColor="text1"/>
              </w:rPr>
              <w:t>2</w:t>
            </w:r>
          </w:p>
        </w:tc>
        <w:tc>
          <w:tcPr>
            <w:tcW w:w="198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c>
          <w:tcPr>
            <w:tcW w:w="2126"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c>
          <w:tcPr>
            <w:tcW w:w="1843"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r>
      <w:tr w:rsidR="00A90EE4" w:rsidRPr="00A90EE4" w:rsidTr="002E1DBF">
        <w:trPr>
          <w:trHeight w:val="411"/>
        </w:trPr>
        <w:tc>
          <w:tcPr>
            <w:tcW w:w="1809" w:type="dxa"/>
          </w:tcPr>
          <w:p w:rsidR="00A90EE4" w:rsidRPr="005039CA" w:rsidRDefault="00A90EE4" w:rsidP="00A90EE4">
            <w:pPr>
              <w:widowControl w:val="0"/>
              <w:autoSpaceDE w:val="0"/>
              <w:autoSpaceDN w:val="0"/>
              <w:jc w:val="both"/>
              <w:outlineLvl w:val="3"/>
              <w:rPr>
                <w:color w:val="000000" w:themeColor="text1"/>
              </w:rPr>
            </w:pPr>
            <w:r w:rsidRPr="005039CA">
              <w:rPr>
                <w:color w:val="000000" w:themeColor="text1"/>
              </w:rPr>
              <w:t xml:space="preserve">2022г. </w:t>
            </w:r>
          </w:p>
        </w:tc>
        <w:tc>
          <w:tcPr>
            <w:tcW w:w="1843" w:type="dxa"/>
          </w:tcPr>
          <w:p w:rsidR="00A90EE4" w:rsidRPr="005039CA" w:rsidRDefault="00A90EE4" w:rsidP="0049350A">
            <w:pPr>
              <w:widowControl w:val="0"/>
              <w:autoSpaceDE w:val="0"/>
              <w:autoSpaceDN w:val="0"/>
              <w:jc w:val="center"/>
              <w:outlineLvl w:val="3"/>
              <w:rPr>
                <w:color w:val="000000" w:themeColor="text1"/>
              </w:rPr>
            </w:pPr>
            <w:r w:rsidRPr="005039CA">
              <w:rPr>
                <w:color w:val="000000" w:themeColor="text1"/>
              </w:rPr>
              <w:t>0</w:t>
            </w:r>
          </w:p>
        </w:tc>
        <w:tc>
          <w:tcPr>
            <w:tcW w:w="198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3</w:t>
            </w:r>
          </w:p>
        </w:tc>
        <w:tc>
          <w:tcPr>
            <w:tcW w:w="2126"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c>
          <w:tcPr>
            <w:tcW w:w="1843"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r>
      <w:tr w:rsidR="00A90EE4" w:rsidRPr="00A90EE4" w:rsidTr="002E1DBF">
        <w:trPr>
          <w:trHeight w:val="411"/>
        </w:trPr>
        <w:tc>
          <w:tcPr>
            <w:tcW w:w="1809" w:type="dxa"/>
          </w:tcPr>
          <w:p w:rsidR="00A90EE4" w:rsidRPr="005039CA" w:rsidRDefault="00A90EE4" w:rsidP="00A90EE4">
            <w:pPr>
              <w:widowControl w:val="0"/>
              <w:autoSpaceDE w:val="0"/>
              <w:autoSpaceDN w:val="0"/>
              <w:jc w:val="both"/>
              <w:outlineLvl w:val="3"/>
              <w:rPr>
                <w:color w:val="000000" w:themeColor="text1"/>
              </w:rPr>
            </w:pPr>
            <w:r w:rsidRPr="005039CA">
              <w:rPr>
                <w:color w:val="000000" w:themeColor="text1"/>
              </w:rPr>
              <w:t>2023г.</w:t>
            </w:r>
          </w:p>
        </w:tc>
        <w:tc>
          <w:tcPr>
            <w:tcW w:w="1843" w:type="dxa"/>
          </w:tcPr>
          <w:p w:rsidR="00A90EE4" w:rsidRPr="005039CA" w:rsidRDefault="00A90EE4" w:rsidP="0049350A">
            <w:pPr>
              <w:widowControl w:val="0"/>
              <w:autoSpaceDE w:val="0"/>
              <w:autoSpaceDN w:val="0"/>
              <w:jc w:val="center"/>
              <w:outlineLvl w:val="3"/>
              <w:rPr>
                <w:color w:val="000000" w:themeColor="text1"/>
              </w:rPr>
            </w:pPr>
            <w:r w:rsidRPr="005039CA">
              <w:rPr>
                <w:color w:val="000000" w:themeColor="text1"/>
              </w:rPr>
              <w:t>1</w:t>
            </w:r>
          </w:p>
        </w:tc>
        <w:tc>
          <w:tcPr>
            <w:tcW w:w="198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c>
          <w:tcPr>
            <w:tcW w:w="2126"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c>
          <w:tcPr>
            <w:tcW w:w="1843"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0</w:t>
            </w:r>
          </w:p>
        </w:tc>
      </w:tr>
    </w:tbl>
    <w:p w:rsidR="00A90EE4"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Pr="00A90EE4">
        <w:rPr>
          <w:color w:val="000000" w:themeColor="text1"/>
        </w:rPr>
        <w:t>В 2023 году удельный вес проб пищевой продукции, не соответствующей</w:t>
      </w:r>
      <w:r w:rsidRPr="00A90EE4">
        <w:rPr>
          <w:color w:val="000000" w:themeColor="text1"/>
        </w:rPr>
        <w:br/>
        <w:t xml:space="preserve">гигиеническим нормативам по содержанию химических контаминантов  составил 1,2%, что выше в 4 раза уровня по Республике Татарстан (0,3%).   Увеличение   произошло по содержанию пестицидов и нитратов в плодоовощной продукции. Нитраты были обнаружены в 1 пробе овощной продукции, предназначенной для питания детей в ходе проведения профилактического визита  МАДОУ «Детский сад № 86» НМР РТ,  а именно: в капусте ранней белокочанной, согласно маркировке произведен  крестьянским хозяйством «Земляки» (с. Смыловка). В адрес   производителя и  поставщика  опасной продукции  направлены требования о разработке  программы мероприятий по предотвращению причинения вреда. В 1 случае превышение нитратов в плодоовощной продукции выявлено хозяйствующим субъектом в рамках производственного контроля,  того же  самого изготовителя. </w:t>
      </w:r>
    </w:p>
    <w:p w:rsidR="006E4422" w:rsidRDefault="006E4422">
      <w:pPr>
        <w:rPr>
          <w:color w:val="000000" w:themeColor="text1"/>
        </w:rPr>
      </w:pPr>
      <w:r>
        <w:rPr>
          <w:color w:val="000000" w:themeColor="text1"/>
        </w:rPr>
        <w:br w:type="page"/>
      </w:r>
    </w:p>
    <w:p w:rsidR="00A90EE4" w:rsidRPr="00A90EE4" w:rsidRDefault="00A90EE4" w:rsidP="00A90EE4">
      <w:pPr>
        <w:widowControl w:val="0"/>
        <w:autoSpaceDE w:val="0"/>
        <w:autoSpaceDN w:val="0"/>
        <w:jc w:val="center"/>
        <w:outlineLvl w:val="3"/>
        <w:rPr>
          <w:b/>
          <w:color w:val="000000" w:themeColor="text1"/>
        </w:rPr>
      </w:pPr>
      <w:r w:rsidRPr="00A90EE4">
        <w:rPr>
          <w:b/>
          <w:color w:val="000000" w:themeColor="text1"/>
        </w:rPr>
        <w:t>Доля проб пищевой продукции, не соответствующей гигиеническим нормативам по содержанию контаминантов  химической природы (%)</w:t>
      </w:r>
    </w:p>
    <w:p w:rsidR="00A90EE4" w:rsidRPr="00A90EE4" w:rsidRDefault="00A90EE4" w:rsidP="00A90EE4">
      <w:pPr>
        <w:widowControl w:val="0"/>
        <w:autoSpaceDE w:val="0"/>
        <w:autoSpaceDN w:val="0"/>
        <w:jc w:val="both"/>
        <w:outlineLvl w:val="3"/>
        <w:rPr>
          <w:color w:val="000000" w:themeColor="text1"/>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632"/>
        <w:gridCol w:w="1515"/>
        <w:gridCol w:w="1453"/>
        <w:gridCol w:w="1453"/>
        <w:gridCol w:w="1158"/>
      </w:tblGrid>
      <w:tr w:rsidR="00A90EE4" w:rsidRPr="00A90EE4" w:rsidTr="00A90EE4">
        <w:tc>
          <w:tcPr>
            <w:tcW w:w="2437" w:type="dxa"/>
            <w:vMerge w:val="restart"/>
          </w:tcPr>
          <w:p w:rsidR="00A90EE4" w:rsidRPr="00A90EE4" w:rsidRDefault="00A90EE4" w:rsidP="00A90EE4">
            <w:pPr>
              <w:widowControl w:val="0"/>
              <w:autoSpaceDE w:val="0"/>
              <w:autoSpaceDN w:val="0"/>
              <w:jc w:val="both"/>
              <w:outlineLvl w:val="3"/>
              <w:rPr>
                <w:b/>
                <w:color w:val="000000" w:themeColor="text1"/>
              </w:rPr>
            </w:pPr>
            <w:r w:rsidRPr="00A90EE4">
              <w:rPr>
                <w:b/>
                <w:color w:val="000000" w:themeColor="text1"/>
              </w:rPr>
              <w:t>Показатели безопасности</w:t>
            </w:r>
          </w:p>
        </w:tc>
        <w:tc>
          <w:tcPr>
            <w:tcW w:w="7700" w:type="dxa"/>
            <w:gridSpan w:val="5"/>
          </w:tcPr>
          <w:p w:rsidR="00A90EE4" w:rsidRPr="00A90EE4" w:rsidRDefault="00A90EE4" w:rsidP="00A90EE4">
            <w:pPr>
              <w:widowControl w:val="0"/>
              <w:autoSpaceDE w:val="0"/>
              <w:autoSpaceDN w:val="0"/>
              <w:jc w:val="both"/>
              <w:outlineLvl w:val="3"/>
              <w:rPr>
                <w:b/>
                <w:color w:val="000000" w:themeColor="text1"/>
              </w:rPr>
            </w:pPr>
            <w:r w:rsidRPr="00A90EE4">
              <w:rPr>
                <w:b/>
                <w:color w:val="000000" w:themeColor="text1"/>
              </w:rPr>
              <w:t>Удельный вес проб пищевых продуктов, не соответствующих гигиеническим нормативам.</w:t>
            </w:r>
          </w:p>
        </w:tc>
      </w:tr>
      <w:tr w:rsidR="00A90EE4" w:rsidRPr="00A90EE4" w:rsidTr="00A90EE4">
        <w:tc>
          <w:tcPr>
            <w:tcW w:w="2437" w:type="dxa"/>
            <w:vMerge/>
          </w:tcPr>
          <w:p w:rsidR="00A90EE4" w:rsidRPr="00A90EE4" w:rsidRDefault="00A90EE4" w:rsidP="00A90EE4">
            <w:pPr>
              <w:widowControl w:val="0"/>
              <w:autoSpaceDE w:val="0"/>
              <w:autoSpaceDN w:val="0"/>
              <w:jc w:val="both"/>
              <w:outlineLvl w:val="3"/>
              <w:rPr>
                <w:color w:val="000000" w:themeColor="text1"/>
              </w:rPr>
            </w:pPr>
          </w:p>
        </w:tc>
        <w:tc>
          <w:tcPr>
            <w:tcW w:w="1755"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2019</w:t>
            </w:r>
          </w:p>
        </w:tc>
        <w:tc>
          <w:tcPr>
            <w:tcW w:w="162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2020</w:t>
            </w:r>
          </w:p>
        </w:tc>
        <w:tc>
          <w:tcPr>
            <w:tcW w:w="155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2021</w:t>
            </w:r>
          </w:p>
        </w:tc>
        <w:tc>
          <w:tcPr>
            <w:tcW w:w="155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2022</w:t>
            </w:r>
          </w:p>
        </w:tc>
        <w:tc>
          <w:tcPr>
            <w:tcW w:w="1219"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2023</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Гистамин</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Нитраты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3,7</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1,4</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Пестициды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1,5</w:t>
            </w:r>
          </w:p>
        </w:tc>
      </w:tr>
      <w:tr w:rsidR="00A90EE4" w:rsidRPr="00A90EE4" w:rsidTr="00A90EE4">
        <w:trPr>
          <w:trHeight w:val="122"/>
        </w:trPr>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Нитрозамины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Микотоксины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Бенз(а)пирен</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Токсичные элементы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Содержание  йода</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bl>
    <w:p w:rsidR="00A90EE4" w:rsidRPr="00A90EE4" w:rsidRDefault="00A90EE4" w:rsidP="00A90EE4">
      <w:pPr>
        <w:widowControl w:val="0"/>
        <w:autoSpaceDE w:val="0"/>
        <w:autoSpaceDN w:val="0"/>
        <w:jc w:val="both"/>
        <w:outlineLvl w:val="3"/>
        <w:rPr>
          <w:color w:val="000000" w:themeColor="text1"/>
        </w:rPr>
      </w:pPr>
    </w:p>
    <w:p w:rsidR="00A90EE4" w:rsidRPr="00A90EE4" w:rsidRDefault="00A90EE4"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Pr="00A90EE4">
        <w:rPr>
          <w:color w:val="000000" w:themeColor="text1"/>
        </w:rPr>
        <w:t xml:space="preserve">Был усилен лабораторный контроль за содержанием пестицидов в пищевой продукции: исследовано 135 пробы (в 2022г.-  78 пробы). В 2 пробах (свекла, чай зеленый с манго)  были обнаружены остаточные пестициды, для которых гигиенический норматив не установлен.  Управлением Роспотребнадзора   в  адрес   производителей, продавцов  и   импортеров продукции  направлены требования   о разработке  программы мероприятий по предотвращению причинения вреда. </w:t>
      </w:r>
    </w:p>
    <w:p w:rsidR="00A90EE4" w:rsidRPr="00A90EE4" w:rsidRDefault="00A90EE4" w:rsidP="00A90EE4">
      <w:pPr>
        <w:widowControl w:val="0"/>
        <w:autoSpaceDE w:val="0"/>
        <w:autoSpaceDN w:val="0"/>
        <w:jc w:val="both"/>
        <w:outlineLvl w:val="3"/>
        <w:rPr>
          <w:b/>
          <w:color w:val="000000" w:themeColor="text1"/>
        </w:rPr>
      </w:pPr>
    </w:p>
    <w:p w:rsidR="00A90EE4" w:rsidRPr="00A90EE4" w:rsidRDefault="00A90EE4" w:rsidP="00A90EE4">
      <w:pPr>
        <w:widowControl w:val="0"/>
        <w:autoSpaceDE w:val="0"/>
        <w:autoSpaceDN w:val="0"/>
        <w:jc w:val="center"/>
        <w:outlineLvl w:val="3"/>
        <w:rPr>
          <w:b/>
          <w:color w:val="000000" w:themeColor="text1"/>
        </w:rPr>
      </w:pPr>
      <w:r w:rsidRPr="00A90EE4">
        <w:rPr>
          <w:b/>
          <w:color w:val="000000" w:themeColor="text1"/>
        </w:rPr>
        <w:t>Доля проб пищевой продукции, не соответствующей гигиеническим нормативам по содержанию  антибиотиков, радиоактивных веществ,</w:t>
      </w:r>
    </w:p>
    <w:p w:rsidR="00A90EE4" w:rsidRPr="00A90EE4" w:rsidRDefault="00A90EE4" w:rsidP="00A90EE4">
      <w:pPr>
        <w:widowControl w:val="0"/>
        <w:autoSpaceDE w:val="0"/>
        <w:autoSpaceDN w:val="0"/>
        <w:jc w:val="center"/>
        <w:outlineLvl w:val="3"/>
        <w:rPr>
          <w:b/>
          <w:color w:val="000000" w:themeColor="text1"/>
        </w:rPr>
      </w:pPr>
      <w:r w:rsidRPr="00A90EE4">
        <w:rPr>
          <w:b/>
          <w:color w:val="000000" w:themeColor="text1"/>
        </w:rPr>
        <w:t>паразитологическим показателям (%)</w:t>
      </w:r>
    </w:p>
    <w:p w:rsidR="00A90EE4" w:rsidRPr="00A90EE4" w:rsidRDefault="00A90EE4" w:rsidP="00A90EE4">
      <w:pPr>
        <w:widowControl w:val="0"/>
        <w:autoSpaceDE w:val="0"/>
        <w:autoSpaceDN w:val="0"/>
        <w:jc w:val="both"/>
        <w:outlineLvl w:val="3"/>
        <w:rPr>
          <w:color w:val="000000" w:themeColor="text1"/>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630"/>
        <w:gridCol w:w="1512"/>
        <w:gridCol w:w="1451"/>
        <w:gridCol w:w="1451"/>
        <w:gridCol w:w="1157"/>
      </w:tblGrid>
      <w:tr w:rsidR="00A90EE4" w:rsidRPr="00A90EE4" w:rsidTr="00A90EE4">
        <w:tc>
          <w:tcPr>
            <w:tcW w:w="2437" w:type="dxa"/>
            <w:vMerge w:val="restart"/>
          </w:tcPr>
          <w:p w:rsidR="00A90EE4" w:rsidRPr="00A90EE4" w:rsidRDefault="00A90EE4" w:rsidP="00A90EE4">
            <w:pPr>
              <w:widowControl w:val="0"/>
              <w:autoSpaceDE w:val="0"/>
              <w:autoSpaceDN w:val="0"/>
              <w:jc w:val="both"/>
              <w:outlineLvl w:val="3"/>
              <w:rPr>
                <w:b/>
                <w:color w:val="000000" w:themeColor="text1"/>
              </w:rPr>
            </w:pPr>
            <w:r w:rsidRPr="00A90EE4">
              <w:rPr>
                <w:b/>
                <w:color w:val="000000" w:themeColor="text1"/>
              </w:rPr>
              <w:t>Показатели безопасности</w:t>
            </w:r>
          </w:p>
        </w:tc>
        <w:tc>
          <w:tcPr>
            <w:tcW w:w="7700" w:type="dxa"/>
            <w:gridSpan w:val="5"/>
          </w:tcPr>
          <w:p w:rsidR="00A90EE4" w:rsidRPr="00A90EE4" w:rsidRDefault="00A90EE4" w:rsidP="00A90EE4">
            <w:pPr>
              <w:widowControl w:val="0"/>
              <w:autoSpaceDE w:val="0"/>
              <w:autoSpaceDN w:val="0"/>
              <w:jc w:val="both"/>
              <w:outlineLvl w:val="3"/>
              <w:rPr>
                <w:b/>
                <w:color w:val="000000" w:themeColor="text1"/>
              </w:rPr>
            </w:pPr>
            <w:r w:rsidRPr="00A90EE4">
              <w:rPr>
                <w:b/>
                <w:color w:val="000000" w:themeColor="text1"/>
              </w:rPr>
              <w:t>Удельный вес проб пищевых продуктов, не соответствующих гигиеническим нормативам.</w:t>
            </w:r>
          </w:p>
        </w:tc>
      </w:tr>
      <w:tr w:rsidR="00A90EE4" w:rsidRPr="00A90EE4" w:rsidTr="00A90EE4">
        <w:tc>
          <w:tcPr>
            <w:tcW w:w="2437" w:type="dxa"/>
            <w:vMerge/>
          </w:tcPr>
          <w:p w:rsidR="00A90EE4" w:rsidRPr="00A90EE4" w:rsidRDefault="00A90EE4" w:rsidP="00A90EE4">
            <w:pPr>
              <w:widowControl w:val="0"/>
              <w:autoSpaceDE w:val="0"/>
              <w:autoSpaceDN w:val="0"/>
              <w:jc w:val="both"/>
              <w:outlineLvl w:val="3"/>
              <w:rPr>
                <w:color w:val="000000" w:themeColor="text1"/>
              </w:rPr>
            </w:pPr>
          </w:p>
        </w:tc>
        <w:tc>
          <w:tcPr>
            <w:tcW w:w="1755"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2019</w:t>
            </w:r>
          </w:p>
        </w:tc>
        <w:tc>
          <w:tcPr>
            <w:tcW w:w="162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2020</w:t>
            </w:r>
          </w:p>
        </w:tc>
        <w:tc>
          <w:tcPr>
            <w:tcW w:w="155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2021</w:t>
            </w:r>
          </w:p>
        </w:tc>
        <w:tc>
          <w:tcPr>
            <w:tcW w:w="1552"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2022</w:t>
            </w:r>
          </w:p>
        </w:tc>
        <w:tc>
          <w:tcPr>
            <w:tcW w:w="1219" w:type="dxa"/>
          </w:tcPr>
          <w:p w:rsidR="00A90EE4" w:rsidRPr="00A90EE4" w:rsidRDefault="00A90EE4" w:rsidP="0049350A">
            <w:pPr>
              <w:widowControl w:val="0"/>
              <w:autoSpaceDE w:val="0"/>
              <w:autoSpaceDN w:val="0"/>
              <w:jc w:val="center"/>
              <w:outlineLvl w:val="3"/>
              <w:rPr>
                <w:b/>
                <w:color w:val="000000" w:themeColor="text1"/>
              </w:rPr>
            </w:pPr>
            <w:r w:rsidRPr="00A90EE4">
              <w:rPr>
                <w:b/>
                <w:color w:val="000000" w:themeColor="text1"/>
              </w:rPr>
              <w:t>2023</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Антибиотики</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3,7</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Радионуклиды</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r w:rsidR="00A90EE4" w:rsidRPr="00A90EE4" w:rsidTr="00A90EE4">
        <w:tc>
          <w:tcPr>
            <w:tcW w:w="2437" w:type="dxa"/>
          </w:tcPr>
          <w:p w:rsidR="00A90EE4" w:rsidRPr="00A90EE4" w:rsidRDefault="00A90EE4" w:rsidP="00A90EE4">
            <w:pPr>
              <w:widowControl w:val="0"/>
              <w:autoSpaceDE w:val="0"/>
              <w:autoSpaceDN w:val="0"/>
              <w:jc w:val="both"/>
              <w:outlineLvl w:val="3"/>
              <w:rPr>
                <w:color w:val="000000" w:themeColor="text1"/>
              </w:rPr>
            </w:pPr>
            <w:r w:rsidRPr="00A90EE4">
              <w:rPr>
                <w:color w:val="000000" w:themeColor="text1"/>
              </w:rPr>
              <w:t>Паразитарная загрязненность</w:t>
            </w:r>
          </w:p>
        </w:tc>
        <w:tc>
          <w:tcPr>
            <w:tcW w:w="1755"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62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552"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c>
          <w:tcPr>
            <w:tcW w:w="1219" w:type="dxa"/>
          </w:tcPr>
          <w:p w:rsidR="00A90EE4" w:rsidRPr="00A90EE4" w:rsidRDefault="00A90EE4" w:rsidP="0049350A">
            <w:pPr>
              <w:widowControl w:val="0"/>
              <w:autoSpaceDE w:val="0"/>
              <w:autoSpaceDN w:val="0"/>
              <w:jc w:val="center"/>
              <w:outlineLvl w:val="3"/>
              <w:rPr>
                <w:color w:val="000000" w:themeColor="text1"/>
              </w:rPr>
            </w:pPr>
            <w:r w:rsidRPr="00A90EE4">
              <w:rPr>
                <w:color w:val="000000" w:themeColor="text1"/>
              </w:rPr>
              <w:t>не обн.</w:t>
            </w:r>
          </w:p>
        </w:tc>
      </w:tr>
    </w:tbl>
    <w:p w:rsidR="00A90EE4" w:rsidRPr="00A90EE4" w:rsidRDefault="00A90EE4" w:rsidP="00A90EE4">
      <w:pPr>
        <w:widowControl w:val="0"/>
        <w:autoSpaceDE w:val="0"/>
        <w:autoSpaceDN w:val="0"/>
        <w:jc w:val="both"/>
        <w:outlineLvl w:val="3"/>
        <w:rPr>
          <w:color w:val="000000" w:themeColor="text1"/>
        </w:rPr>
      </w:pPr>
    </w:p>
    <w:p w:rsidR="00A90EE4" w:rsidRPr="00A90EE4" w:rsidRDefault="00306E01" w:rsidP="00A90EE4">
      <w:pPr>
        <w:widowControl w:val="0"/>
        <w:autoSpaceDE w:val="0"/>
        <w:autoSpaceDN w:val="0"/>
        <w:jc w:val="both"/>
        <w:outlineLvl w:val="3"/>
        <w:rPr>
          <w:color w:val="000000" w:themeColor="text1"/>
        </w:rPr>
      </w:pPr>
      <w:r>
        <w:rPr>
          <w:color w:val="000000" w:themeColor="text1"/>
        </w:rPr>
        <w:t xml:space="preserve">    </w:t>
      </w:r>
      <w:r w:rsidR="0049350A">
        <w:rPr>
          <w:color w:val="000000" w:themeColor="text1"/>
        </w:rPr>
        <w:tab/>
      </w:r>
      <w:r w:rsidR="00A90EE4" w:rsidRPr="00A90EE4">
        <w:rPr>
          <w:color w:val="000000" w:themeColor="text1"/>
        </w:rPr>
        <w:t>В отчетном году в пищевой продукции не обнаруживались</w:t>
      </w:r>
      <w:r w:rsidR="00A90EE4" w:rsidRPr="00A90EE4">
        <w:rPr>
          <w:color w:val="000000" w:themeColor="text1"/>
        </w:rPr>
        <w:br/>
        <w:t>тяжелые металлы, микотоксины, нитрозамины, бенз(а)пирен,</w:t>
      </w:r>
      <w:r w:rsidR="00A90EE4" w:rsidRPr="00A90EE4">
        <w:rPr>
          <w:color w:val="000000" w:themeColor="text1"/>
          <w:u w:val="single"/>
        </w:rPr>
        <w:t xml:space="preserve"> </w:t>
      </w:r>
      <w:r w:rsidR="00A90EE4" w:rsidRPr="00A90EE4">
        <w:rPr>
          <w:color w:val="000000" w:themeColor="text1"/>
        </w:rPr>
        <w:t xml:space="preserve"> генно-модифицированные</w:t>
      </w:r>
      <w:r w:rsidR="00A90EE4" w:rsidRPr="00A90EE4">
        <w:rPr>
          <w:color w:val="000000" w:themeColor="text1"/>
        </w:rPr>
        <w:br/>
        <w:t xml:space="preserve">организмы (ГМО), радиоактивные вещества, йод, гистамин, паразиты. </w:t>
      </w:r>
      <w:r w:rsidR="00A90EE4" w:rsidRPr="00A90EE4">
        <w:rPr>
          <w:bCs/>
          <w:color w:val="000000" w:themeColor="text1"/>
        </w:rPr>
        <w:t xml:space="preserve"> </w:t>
      </w:r>
    </w:p>
    <w:p w:rsidR="006E4422" w:rsidRDefault="00A772F6" w:rsidP="004815A0">
      <w:pPr>
        <w:spacing w:line="360" w:lineRule="auto"/>
        <w:jc w:val="both"/>
      </w:pPr>
      <w:r w:rsidRPr="000818E7">
        <w:t xml:space="preserve">           </w:t>
      </w:r>
      <w:r w:rsidR="002F2D36">
        <w:t xml:space="preserve">                                              </w:t>
      </w:r>
      <w:r w:rsidRPr="000818E7">
        <w:t xml:space="preserve">    </w:t>
      </w:r>
    </w:p>
    <w:p w:rsidR="004815A0" w:rsidRPr="004815A0" w:rsidRDefault="00BB66D1" w:rsidP="006E4422">
      <w:pPr>
        <w:spacing w:line="360" w:lineRule="auto"/>
        <w:jc w:val="center"/>
        <w:rPr>
          <w:b/>
          <w:bCs/>
        </w:rPr>
      </w:pPr>
      <w:r w:rsidRPr="000818E7">
        <w:rPr>
          <w:b/>
          <w:bCs/>
        </w:rPr>
        <w:t>Условия</w:t>
      </w:r>
      <w:r w:rsidR="006A260D" w:rsidRPr="000818E7">
        <w:rPr>
          <w:b/>
          <w:bCs/>
        </w:rPr>
        <w:t xml:space="preserve"> труда</w:t>
      </w:r>
      <w:r w:rsidR="004815A0">
        <w:rPr>
          <w:b/>
          <w:bCs/>
        </w:rPr>
        <w:t>.</w:t>
      </w:r>
    </w:p>
    <w:p w:rsidR="004815A0" w:rsidRPr="004815A0" w:rsidRDefault="004815A0" w:rsidP="004815A0">
      <w:pPr>
        <w:jc w:val="both"/>
        <w:rPr>
          <w:u w:val="single"/>
        </w:rPr>
      </w:pPr>
    </w:p>
    <w:p w:rsidR="004815A0" w:rsidRPr="004815A0" w:rsidRDefault="004815A0" w:rsidP="004815A0">
      <w:pPr>
        <w:jc w:val="both"/>
      </w:pPr>
      <w:r>
        <w:t xml:space="preserve">    </w:t>
      </w:r>
      <w:r w:rsidR="0049350A">
        <w:tab/>
      </w:r>
      <w:r w:rsidRPr="004815A0">
        <w:t>В Нижнекамске расположены крупнейшие в России заводы нефтехимического, нефтеперерабатывающего комплекса, а также заводы по производству каучуков и авторезины.</w:t>
      </w:r>
    </w:p>
    <w:p w:rsidR="004815A0" w:rsidRPr="004815A0" w:rsidRDefault="004815A0" w:rsidP="004815A0">
      <w:pPr>
        <w:jc w:val="both"/>
      </w:pPr>
      <w:r>
        <w:t xml:space="preserve">    </w:t>
      </w:r>
      <w:r w:rsidR="0049350A">
        <w:tab/>
      </w:r>
      <w:r w:rsidRPr="004815A0">
        <w:t>Заводы промышленного комплекса расположены в единой санитарно-защитной зоне на расстоянии 5 км от селитебной зоны  города Нижнекамска.</w:t>
      </w:r>
    </w:p>
    <w:p w:rsidR="004815A0" w:rsidRPr="004815A0" w:rsidRDefault="004815A0" w:rsidP="004815A0">
      <w:pPr>
        <w:jc w:val="both"/>
      </w:pPr>
      <w:r>
        <w:t xml:space="preserve">   </w:t>
      </w:r>
      <w:r w:rsidR="006E4422">
        <w:tab/>
      </w:r>
      <w:r>
        <w:t xml:space="preserve"> </w:t>
      </w:r>
      <w:r w:rsidRPr="004815A0">
        <w:t>В состав промышленного комплекса входят:</w:t>
      </w:r>
    </w:p>
    <w:p w:rsidR="004815A0" w:rsidRPr="004D1023" w:rsidRDefault="004815A0"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«Нижнекамскнефтехим»</w:t>
      </w:r>
      <w:r w:rsidR="0049350A" w:rsidRPr="004D1023">
        <w:rPr>
          <w:rFonts w:ascii="Times New Roman" w:hAnsi="Times New Roman"/>
          <w:sz w:val="24"/>
          <w:szCs w:val="24"/>
        </w:rPr>
        <w:t>.</w:t>
      </w:r>
      <w:r w:rsidRPr="004D1023">
        <w:rPr>
          <w:rFonts w:ascii="Times New Roman" w:hAnsi="Times New Roman"/>
          <w:sz w:val="24"/>
          <w:szCs w:val="24"/>
        </w:rPr>
        <w:t xml:space="preserve"> </w:t>
      </w:r>
    </w:p>
    <w:p w:rsidR="004815A0" w:rsidRPr="004D1023" w:rsidRDefault="004815A0"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«ТАИФ-НК»</w:t>
      </w:r>
      <w:r w:rsidR="0049350A" w:rsidRPr="004D1023">
        <w:rPr>
          <w:rFonts w:ascii="Times New Roman" w:hAnsi="Times New Roman"/>
          <w:sz w:val="24"/>
          <w:szCs w:val="24"/>
        </w:rPr>
        <w:t>.</w:t>
      </w:r>
      <w:r w:rsidRPr="004D1023">
        <w:rPr>
          <w:rFonts w:ascii="Times New Roman" w:hAnsi="Times New Roman"/>
          <w:sz w:val="24"/>
          <w:szCs w:val="24"/>
        </w:rPr>
        <w:t xml:space="preserve"> </w:t>
      </w:r>
    </w:p>
    <w:p w:rsidR="004815A0" w:rsidRPr="004D1023" w:rsidRDefault="0049350A"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«ТАНЕКО».</w:t>
      </w:r>
    </w:p>
    <w:p w:rsidR="004815A0" w:rsidRPr="004D1023" w:rsidRDefault="0049350A"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«Нижнекамсктехуглерод».</w:t>
      </w:r>
    </w:p>
    <w:p w:rsidR="004815A0" w:rsidRPr="004D1023" w:rsidRDefault="004815A0"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«Нижнекамскшина»</w:t>
      </w:r>
      <w:r w:rsidR="0049350A" w:rsidRPr="004D1023">
        <w:rPr>
          <w:rFonts w:ascii="Times New Roman" w:hAnsi="Times New Roman"/>
          <w:sz w:val="24"/>
          <w:szCs w:val="24"/>
        </w:rPr>
        <w:t>.</w:t>
      </w:r>
    </w:p>
    <w:p w:rsidR="00A54651" w:rsidRPr="004D1023" w:rsidRDefault="004815A0"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«Нижнекамский завод грузовых шин»</w:t>
      </w:r>
      <w:r w:rsidR="0049350A" w:rsidRPr="004D1023">
        <w:rPr>
          <w:rFonts w:ascii="Times New Roman" w:hAnsi="Times New Roman"/>
          <w:sz w:val="24"/>
          <w:szCs w:val="24"/>
        </w:rPr>
        <w:t>.</w:t>
      </w:r>
    </w:p>
    <w:p w:rsidR="004815A0" w:rsidRPr="004D1023" w:rsidRDefault="004815A0" w:rsidP="004D1023">
      <w:pPr>
        <w:pStyle w:val="a7"/>
        <w:numPr>
          <w:ilvl w:val="0"/>
          <w:numId w:val="24"/>
        </w:numPr>
        <w:jc w:val="both"/>
        <w:rPr>
          <w:rFonts w:ascii="Times New Roman" w:hAnsi="Times New Roman"/>
          <w:sz w:val="24"/>
          <w:szCs w:val="24"/>
        </w:rPr>
      </w:pPr>
      <w:r w:rsidRPr="004D1023">
        <w:rPr>
          <w:rFonts w:ascii="Times New Roman" w:hAnsi="Times New Roman"/>
          <w:sz w:val="24"/>
          <w:szCs w:val="24"/>
        </w:rPr>
        <w:t>Филиал ОАО «ТГК 16» — Нижнекамская ТЭЦ-1</w:t>
      </w:r>
      <w:r w:rsidR="0049350A" w:rsidRPr="004D1023">
        <w:rPr>
          <w:rFonts w:ascii="Times New Roman" w:hAnsi="Times New Roman"/>
          <w:sz w:val="24"/>
          <w:szCs w:val="24"/>
        </w:rPr>
        <w:t>.</w:t>
      </w:r>
    </w:p>
    <w:p w:rsidR="0049350A" w:rsidRDefault="004815A0" w:rsidP="001C1324">
      <w:pPr>
        <w:pStyle w:val="a7"/>
        <w:numPr>
          <w:ilvl w:val="0"/>
          <w:numId w:val="24"/>
        </w:numPr>
        <w:jc w:val="both"/>
      </w:pPr>
      <w:r w:rsidRPr="004D1023">
        <w:rPr>
          <w:rFonts w:ascii="Times New Roman" w:hAnsi="Times New Roman"/>
          <w:sz w:val="24"/>
          <w:szCs w:val="24"/>
        </w:rPr>
        <w:t>ООО «Нижнекамская ТЭЦ»</w:t>
      </w:r>
      <w:r w:rsidR="0049350A" w:rsidRPr="004D1023">
        <w:rPr>
          <w:rFonts w:ascii="Times New Roman" w:hAnsi="Times New Roman"/>
          <w:sz w:val="24"/>
          <w:szCs w:val="24"/>
        </w:rPr>
        <w:t>.</w:t>
      </w:r>
      <w:r w:rsidRPr="004D1023">
        <w:rPr>
          <w:rFonts w:ascii="Times New Roman" w:hAnsi="Times New Roman"/>
          <w:sz w:val="24"/>
          <w:szCs w:val="24"/>
        </w:rPr>
        <w:t xml:space="preserve"> </w:t>
      </w:r>
      <w:r w:rsidRPr="004815A0">
        <w:t xml:space="preserve">          </w:t>
      </w:r>
    </w:p>
    <w:p w:rsidR="004815A0" w:rsidRPr="00A92A05" w:rsidRDefault="004815A0" w:rsidP="004815A0">
      <w:pPr>
        <w:jc w:val="both"/>
      </w:pPr>
      <w:r w:rsidRPr="00A92A05">
        <w:t xml:space="preserve"> Удельный вес предприятий по отраслям отдельных видов деятельности:</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производство кокса и нефтепродукттов – 12,6 %</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производство резины и пластмассовых изделий – 12,6 %</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 xml:space="preserve">строительство – 29,9 %,  </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транспортная деятельность – 14.2 %</w:t>
      </w:r>
      <w:r w:rsidR="0049350A" w:rsidRPr="006B3867">
        <w:rPr>
          <w:rFonts w:ascii="Times New Roman" w:hAnsi="Times New Roman"/>
          <w:sz w:val="24"/>
          <w:szCs w:val="24"/>
        </w:rPr>
        <w:t>,</w:t>
      </w:r>
    </w:p>
    <w:p w:rsidR="004815A0" w:rsidRPr="00A92A05" w:rsidRDefault="004815A0" w:rsidP="00045EDF">
      <w:pPr>
        <w:pStyle w:val="a7"/>
        <w:numPr>
          <w:ilvl w:val="0"/>
          <w:numId w:val="24"/>
        </w:numPr>
        <w:jc w:val="both"/>
      </w:pPr>
      <w:r w:rsidRPr="006B3867">
        <w:rPr>
          <w:rFonts w:ascii="Times New Roman" w:hAnsi="Times New Roman"/>
          <w:sz w:val="24"/>
          <w:szCs w:val="24"/>
        </w:rPr>
        <w:t>сельское и лесное хозяйство – 7,9 %</w:t>
      </w:r>
      <w:r w:rsidR="0049350A" w:rsidRPr="006B3867">
        <w:rPr>
          <w:rFonts w:ascii="Times New Roman" w:hAnsi="Times New Roman"/>
          <w:sz w:val="24"/>
          <w:szCs w:val="24"/>
        </w:rPr>
        <w:t>.</w:t>
      </w:r>
    </w:p>
    <w:p w:rsidR="00A92A05" w:rsidRPr="006B3867" w:rsidRDefault="00A92A05" w:rsidP="00A92A05">
      <w:pPr>
        <w:jc w:val="right"/>
      </w:pPr>
      <w:r>
        <w:rPr>
          <w:noProof/>
        </w:rPr>
        <w:drawing>
          <wp:anchor distT="0" distB="0" distL="114300" distR="114300" simplePos="0" relativeHeight="251651072" behindDoc="1" locked="0" layoutInCell="1" allowOverlap="1">
            <wp:simplePos x="0" y="0"/>
            <wp:positionH relativeFrom="column">
              <wp:posOffset>294640</wp:posOffset>
            </wp:positionH>
            <wp:positionV relativeFrom="paragraph">
              <wp:posOffset>78105</wp:posOffset>
            </wp:positionV>
            <wp:extent cx="5932805" cy="3399155"/>
            <wp:effectExtent l="0" t="0" r="10795" b="10795"/>
            <wp:wrapTight wrapText="bothSides">
              <wp:wrapPolygon edited="0">
                <wp:start x="0" y="0"/>
                <wp:lineTo x="0" y="21548"/>
                <wp:lineTo x="21570" y="21548"/>
                <wp:lineTo x="21570" y="0"/>
                <wp:lineTo x="0" y="0"/>
              </wp:wrapPolygon>
            </wp:wrapTight>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A92A05" w:rsidRDefault="00A92A05" w:rsidP="0049350A">
      <w:pPr>
        <w:ind w:firstLine="708"/>
        <w:jc w:val="both"/>
      </w:pPr>
    </w:p>
    <w:p w:rsidR="0049350A" w:rsidRPr="006B3867" w:rsidRDefault="004815A0" w:rsidP="0049350A">
      <w:pPr>
        <w:ind w:firstLine="708"/>
        <w:jc w:val="both"/>
      </w:pPr>
      <w:r w:rsidRPr="006B3867">
        <w:t xml:space="preserve">В соответствии с письмом № 01/14810-15-27 от 01.12.2015 г. Федеральной Службы по надзору в сфере защиты прав потребителей и благополучия человека определен </w:t>
      </w:r>
      <w:hyperlink r:id="rId20" w:history="1">
        <w:r w:rsidRPr="006B3867">
          <w:rPr>
            <w:rStyle w:val="af1"/>
            <w:color w:val="auto"/>
            <w:u w:val="none"/>
          </w:rPr>
          <w:t>порядок формирования и актуализации Федерального реестра юридических лиц и индивидуальных предпринимателей, подлежащих санитарно-эпидемиологическому надзору</w:t>
        </w:r>
      </w:hyperlink>
      <w:r w:rsidRPr="006B3867">
        <w:t>. В системе ЕИАС сформирован реестр промышленных предприятий и их объекты которые классифицированы на 5 групп риска: ЧВР чрезвычайно высокого риска, Высокого, Значительного, Среднего, Умеренного , Низкого – рисков.</w:t>
      </w:r>
    </w:p>
    <w:p w:rsidR="004815A0" w:rsidRPr="006B3867" w:rsidRDefault="0049350A"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 xml:space="preserve">в </w:t>
      </w:r>
      <w:r w:rsidR="004815A0" w:rsidRPr="006B3867">
        <w:rPr>
          <w:rFonts w:ascii="Times New Roman" w:hAnsi="Times New Roman"/>
          <w:sz w:val="24"/>
          <w:szCs w:val="24"/>
        </w:rPr>
        <w:t>1 группу риска вошли объекты производства кокса и нефтепродуктов</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2 группа – объекты производства и передачи электрической энергии, производство резиновых и пластмассовых изделий,</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3 группу риска составляют строительные и монтажные предприятия, транспортные предприятия</w:t>
      </w:r>
      <w:r w:rsidR="0049350A"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4 и 5 группа – прочие объекты</w:t>
      </w:r>
      <w:r w:rsidR="0049350A" w:rsidRPr="006B3867">
        <w:rPr>
          <w:rFonts w:ascii="Times New Roman" w:hAnsi="Times New Roman"/>
          <w:sz w:val="24"/>
          <w:szCs w:val="24"/>
        </w:rPr>
        <w:t>,</w:t>
      </w:r>
    </w:p>
    <w:p w:rsidR="004815A0" w:rsidRPr="004D1023" w:rsidRDefault="004815A0" w:rsidP="004D1023">
      <w:pPr>
        <w:pStyle w:val="a7"/>
        <w:jc w:val="both"/>
        <w:rPr>
          <w:rFonts w:ascii="Times New Roman" w:hAnsi="Times New Roman"/>
          <w:sz w:val="24"/>
          <w:szCs w:val="24"/>
        </w:rPr>
      </w:pPr>
      <w:r w:rsidRPr="004D1023">
        <w:rPr>
          <w:rFonts w:ascii="Times New Roman" w:hAnsi="Times New Roman"/>
          <w:sz w:val="24"/>
          <w:szCs w:val="24"/>
        </w:rPr>
        <w:t>Всего  объектов надзора – 109</w:t>
      </w:r>
      <w:r w:rsidR="0049350A" w:rsidRPr="004D1023">
        <w:rPr>
          <w:rFonts w:ascii="Times New Roman" w:hAnsi="Times New Roman"/>
          <w:sz w:val="24"/>
          <w:szCs w:val="24"/>
        </w:rPr>
        <w:t>.</w:t>
      </w:r>
    </w:p>
    <w:p w:rsidR="004815A0" w:rsidRPr="006B3867" w:rsidRDefault="002C1331" w:rsidP="004815A0">
      <w:pPr>
        <w:jc w:val="both"/>
      </w:pPr>
      <w:r w:rsidRPr="006B3867">
        <w:t xml:space="preserve">    </w:t>
      </w:r>
      <w:r w:rsidR="0049350A" w:rsidRPr="006B3867">
        <w:tab/>
      </w:r>
      <w:r w:rsidR="004815A0" w:rsidRPr="006B3867">
        <w:t xml:space="preserve">Удельный вес работников, занятых во вредных и опасных условиях труда на протяжении многих лет варьирует от 23% - 33% от общего числа работающих.  </w:t>
      </w:r>
    </w:p>
    <w:p w:rsidR="004815A0" w:rsidRPr="006B3867" w:rsidRDefault="002C1331" w:rsidP="004815A0">
      <w:pPr>
        <w:jc w:val="both"/>
      </w:pPr>
      <w:r w:rsidRPr="006B3867">
        <w:t xml:space="preserve">   </w:t>
      </w:r>
      <w:r w:rsidR="00D515F9" w:rsidRPr="006B3867">
        <w:t xml:space="preserve">   </w:t>
      </w:r>
      <w:r w:rsidR="004815A0" w:rsidRPr="006B3867">
        <w:t xml:space="preserve"> </w:t>
      </w:r>
      <w:r w:rsidR="0049350A" w:rsidRPr="006B3867">
        <w:tab/>
      </w:r>
      <w:r w:rsidR="004815A0" w:rsidRPr="006B3867">
        <w:t>Доля работающих женщин во вредных и опасных условиях труда  составляет 20% от общего количества. Данные показатели сформированы по данным специальной оценки условий труда (СОУТ) и статотчетной формы № 1-Т (условия труда)</w:t>
      </w:r>
    </w:p>
    <w:p w:rsidR="004815A0" w:rsidRPr="006B3867" w:rsidRDefault="004815A0" w:rsidP="004815A0">
      <w:pPr>
        <w:jc w:val="both"/>
      </w:pPr>
      <w:r w:rsidRPr="006B3867">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91440</wp:posOffset>
                </wp:positionV>
                <wp:extent cx="1080770" cy="228600"/>
                <wp:effectExtent l="3810" t="0" r="1270" b="317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94A" w:rsidRPr="00775F60" w:rsidRDefault="00A2594A" w:rsidP="004815A0">
                            <w:pPr>
                              <w:autoSpaceDE w:val="0"/>
                              <w:autoSpaceDN w:val="0"/>
                              <w:adjustRightInd w:val="0"/>
                              <w:rPr>
                                <w:b/>
                                <w:bCs/>
                                <w:color w:val="00006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26" type="#_x0000_t202" style="position:absolute;left:0;text-align:left;margin-left:54pt;margin-top:7.2pt;width:85.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" filled="f" stroked="f">
                <v:textbox>
                  <w:txbxContent>
                    <w:p w:rsidR="00A2594A" w:rsidRPr="00775F60" w:rsidRDefault="00A2594A" w:rsidP="004815A0">
                      <w:pPr>
                        <w:autoSpaceDE w:val="0"/>
                        <w:autoSpaceDN w:val="0"/>
                        <w:adjustRightInd w:val="0"/>
                        <w:rPr>
                          <w:b/>
                          <w:bCs/>
                          <w:color w:val="000066"/>
                        </w:rPr>
                      </w:pPr>
                    </w:p>
                  </w:txbxContent>
                </v:textbox>
              </v:shape>
            </w:pict>
          </mc:Fallback>
        </mc:AlternateContent>
      </w:r>
      <w:r w:rsidR="002C1331" w:rsidRPr="006B3867">
        <w:t xml:space="preserve">    </w:t>
      </w:r>
      <w:r w:rsidR="0049350A" w:rsidRPr="006B3867">
        <w:tab/>
      </w:r>
      <w:r w:rsidRPr="006B3867">
        <w:t>Основные вредные и опасные производственные факторы, воздействию которых подвергаются работающее население это:</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 xml:space="preserve">физические факторы: производственный шум , общая и локальная вибрация, аэрозоли фиброгенного действия (АПФД), </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химический фактор</w:t>
      </w:r>
      <w:r w:rsidR="0049350A"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тяжесть и напряженность трудового процесса</w:t>
      </w:r>
      <w:r w:rsidR="0049350A"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параметры освещенности и микроклимата</w:t>
      </w:r>
      <w:r w:rsidR="0049350A" w:rsidRPr="006B3867">
        <w:rPr>
          <w:rFonts w:ascii="Times New Roman" w:hAnsi="Times New Roman"/>
          <w:sz w:val="24"/>
          <w:szCs w:val="24"/>
        </w:rPr>
        <w:t>.</w:t>
      </w:r>
    </w:p>
    <w:p w:rsidR="004815A0" w:rsidRPr="006B3867" w:rsidRDefault="002C1331" w:rsidP="004815A0">
      <w:pPr>
        <w:jc w:val="both"/>
      </w:pPr>
      <w:r w:rsidRPr="006B3867">
        <w:t xml:space="preserve">    </w:t>
      </w:r>
      <w:r w:rsidR="006B3867" w:rsidRPr="006B3867">
        <w:tab/>
      </w:r>
      <w:r w:rsidR="004815A0" w:rsidRPr="006B3867">
        <w:t>Удельный вес работающих по факторам производственной среды распределено следующим образом:</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производственный шум- 37 %</w:t>
      </w:r>
      <w:r w:rsidR="006B3867"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вибрация – 5 %</w:t>
      </w:r>
      <w:r w:rsidR="006B3867"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микроклимат   – 5 %</w:t>
      </w:r>
      <w:r w:rsidR="006B3867"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загазованность и запыленность - 5 %</w:t>
      </w:r>
      <w:r w:rsidR="006B3867" w:rsidRPr="006B3867">
        <w:rPr>
          <w:rFonts w:ascii="Times New Roman" w:hAnsi="Times New Roman"/>
          <w:sz w:val="24"/>
          <w:szCs w:val="24"/>
        </w:rPr>
        <w:t>,</w:t>
      </w:r>
    </w:p>
    <w:p w:rsidR="004815A0" w:rsidRPr="006B3867" w:rsidRDefault="004815A0" w:rsidP="004D1023">
      <w:pPr>
        <w:pStyle w:val="a7"/>
        <w:numPr>
          <w:ilvl w:val="0"/>
          <w:numId w:val="24"/>
        </w:numPr>
        <w:jc w:val="both"/>
        <w:rPr>
          <w:rFonts w:ascii="Times New Roman" w:hAnsi="Times New Roman"/>
          <w:sz w:val="24"/>
          <w:szCs w:val="24"/>
        </w:rPr>
      </w:pPr>
      <w:r w:rsidRPr="006B3867">
        <w:rPr>
          <w:rFonts w:ascii="Times New Roman" w:hAnsi="Times New Roman"/>
          <w:sz w:val="24"/>
          <w:szCs w:val="24"/>
        </w:rPr>
        <w:t>в контакте с канцерогенами работают– более 9 тысяч работающих.</w:t>
      </w:r>
    </w:p>
    <w:p w:rsidR="004815A0" w:rsidRPr="006B3867" w:rsidRDefault="002C1331" w:rsidP="004815A0">
      <w:pPr>
        <w:jc w:val="both"/>
      </w:pPr>
      <w:r w:rsidRPr="006B3867">
        <w:t xml:space="preserve">    </w:t>
      </w:r>
      <w:r w:rsidR="006B3867">
        <w:tab/>
      </w:r>
      <w:r w:rsidR="004815A0" w:rsidRPr="006B3867">
        <w:t>В целях динамичного наблюдения за состоянием здоровья работающих, своевременного  выявления  общих соматических и профессиональных заболеваний  ежегодно  проводятся  периодические медицинские осмотры работающих.</w:t>
      </w:r>
      <w:r w:rsidRPr="006B3867">
        <w:t xml:space="preserve"> </w:t>
      </w:r>
      <w:r w:rsidR="004815A0" w:rsidRPr="006B3867">
        <w:t>В 2023 году  обязательные периодические медицинские осмотры (обследования)  занятых на тяжелых работах и на работах с вредными и (или) опасными условиями труда  прошли более 40 тысяч работников.</w:t>
      </w:r>
    </w:p>
    <w:p w:rsidR="004815A0" w:rsidRPr="006B3867" w:rsidRDefault="00D515F9" w:rsidP="004815A0">
      <w:pPr>
        <w:jc w:val="both"/>
      </w:pPr>
      <w:r w:rsidRPr="006B3867">
        <w:t xml:space="preserve">    </w:t>
      </w:r>
      <w:r w:rsidR="006B3867">
        <w:tab/>
      </w:r>
      <w:r w:rsidR="004815A0" w:rsidRPr="006B3867">
        <w:t>В ходе медицинского осмотра установлен – 1 случай предварительного диагноза хронического профессионального заболевания по вредному фактору- производственный шум. По данному факту составлено санитарно-гигиеническая характеристика условий труда работника. Заключительные диагнозы об установлении профессиональных заболеваний в 2023 году не поступали.</w:t>
      </w:r>
      <w:r w:rsidR="002C1331" w:rsidRPr="006B3867">
        <w:t xml:space="preserve"> Профессиональных заболеваний, связанных с условиями трудовой деятельности в 2023 году на территории Нижнекамского муниципального района не зарегистрировано.</w:t>
      </w:r>
    </w:p>
    <w:p w:rsidR="004815A0" w:rsidRPr="006B3867" w:rsidRDefault="002C1331" w:rsidP="004815A0">
      <w:pPr>
        <w:jc w:val="both"/>
        <w:rPr>
          <w:bCs/>
        </w:rPr>
      </w:pPr>
      <w:r w:rsidRPr="006B3867">
        <w:rPr>
          <w:b/>
          <w:bCs/>
        </w:rPr>
        <w:t xml:space="preserve">   </w:t>
      </w:r>
      <w:r w:rsidR="006B3867">
        <w:rPr>
          <w:b/>
          <w:bCs/>
        </w:rPr>
        <w:tab/>
      </w:r>
      <w:r w:rsidR="004815A0" w:rsidRPr="006B3867">
        <w:rPr>
          <w:bCs/>
        </w:rPr>
        <w:t>По разделу</w:t>
      </w:r>
      <w:r w:rsidR="004815A0" w:rsidRPr="006B3867">
        <w:rPr>
          <w:b/>
          <w:bCs/>
        </w:rPr>
        <w:t xml:space="preserve"> </w:t>
      </w:r>
      <w:r w:rsidR="004815A0" w:rsidRPr="006B3867">
        <w:rPr>
          <w:bCs/>
        </w:rPr>
        <w:t xml:space="preserve">радиационной гигиены общее количество предприятий использующих генерирующие источники ионизирующего излучения составило – 44. Количество работников отнесенных к группе «А» - 335 человек. Основные генерирующие источники – дефектоскопы не разрушающего контроля и досмотровые установки. По итогам эксплуатации  источников составлены радиационно-гигиенические паспорта. Нарушение требований санитарных норм при эксплуатации источников в 2023 году не зарегистрировано. Учет доз облучения работников осуществляется своевременно. </w:t>
      </w:r>
    </w:p>
    <w:p w:rsidR="00C945F2" w:rsidRPr="006B3867" w:rsidRDefault="00C945F2" w:rsidP="004815A0">
      <w:pPr>
        <w:jc w:val="both"/>
        <w:rPr>
          <w:bCs/>
        </w:rPr>
      </w:pPr>
    </w:p>
    <w:p w:rsidR="005039CA" w:rsidRDefault="00C945F2" w:rsidP="005039CA">
      <w:pPr>
        <w:jc w:val="center"/>
        <w:rPr>
          <w:b/>
          <w:bCs/>
        </w:rPr>
      </w:pPr>
      <w:r w:rsidRPr="00C945F2">
        <w:rPr>
          <w:b/>
          <w:bCs/>
        </w:rPr>
        <w:t xml:space="preserve">Охват медицинскими осмотрами трудоспособного населения </w:t>
      </w:r>
    </w:p>
    <w:p w:rsidR="00C945F2" w:rsidRPr="00C945F2" w:rsidRDefault="00C945F2" w:rsidP="005039CA">
      <w:pPr>
        <w:jc w:val="center"/>
        <w:rPr>
          <w:b/>
          <w:bCs/>
        </w:rPr>
      </w:pPr>
      <w:r w:rsidRPr="00C945F2">
        <w:rPr>
          <w:b/>
          <w:bCs/>
        </w:rPr>
        <w:t>Нижнекамского района</w:t>
      </w:r>
      <w:r>
        <w:rPr>
          <w:b/>
          <w:bCs/>
        </w:rPr>
        <w:t>.</w:t>
      </w:r>
    </w:p>
    <w:p w:rsidR="002C1331" w:rsidRDefault="002C1331" w:rsidP="004815A0">
      <w:pPr>
        <w:jc w:val="both"/>
        <w:rPr>
          <w:b/>
        </w:rPr>
      </w:pPr>
      <w:r>
        <w:rPr>
          <w:b/>
        </w:rPr>
        <w:t xml:space="preserve">     </w:t>
      </w:r>
    </w:p>
    <w:tbl>
      <w:tblPr>
        <w:tblStyle w:val="a3"/>
        <w:tblW w:w="5092" w:type="pct"/>
        <w:tblInd w:w="-176" w:type="dxa"/>
        <w:tblLayout w:type="fixed"/>
        <w:tblLook w:val="04A0" w:firstRow="1" w:lastRow="0" w:firstColumn="1" w:lastColumn="0" w:noHBand="0" w:noVBand="1"/>
      </w:tblPr>
      <w:tblGrid>
        <w:gridCol w:w="996"/>
        <w:gridCol w:w="624"/>
        <w:gridCol w:w="623"/>
        <w:gridCol w:w="210"/>
        <w:gridCol w:w="415"/>
        <w:gridCol w:w="623"/>
        <w:gridCol w:w="419"/>
        <w:gridCol w:w="204"/>
        <w:gridCol w:w="625"/>
        <w:gridCol w:w="627"/>
        <w:gridCol w:w="623"/>
        <w:gridCol w:w="625"/>
        <w:gridCol w:w="208"/>
        <w:gridCol w:w="415"/>
        <w:gridCol w:w="623"/>
        <w:gridCol w:w="419"/>
        <w:gridCol w:w="206"/>
        <w:gridCol w:w="623"/>
        <w:gridCol w:w="627"/>
      </w:tblGrid>
      <w:tr w:rsidR="00C945F2" w:rsidRPr="006B3867" w:rsidTr="0030369E">
        <w:tc>
          <w:tcPr>
            <w:tcW w:w="511" w:type="pct"/>
          </w:tcPr>
          <w:p w:rsidR="00C945F2" w:rsidRPr="006B3867" w:rsidRDefault="00C945F2" w:rsidP="00C945F2">
            <w:pPr>
              <w:jc w:val="both"/>
              <w:rPr>
                <w:b/>
                <w:sz w:val="22"/>
                <w:szCs w:val="22"/>
              </w:rPr>
            </w:pPr>
          </w:p>
        </w:tc>
        <w:tc>
          <w:tcPr>
            <w:tcW w:w="748" w:type="pct"/>
            <w:gridSpan w:val="3"/>
          </w:tcPr>
          <w:p w:rsidR="00C945F2" w:rsidRPr="006B3867" w:rsidRDefault="00C945F2" w:rsidP="005039CA">
            <w:pPr>
              <w:jc w:val="center"/>
              <w:rPr>
                <w:sz w:val="22"/>
                <w:szCs w:val="22"/>
              </w:rPr>
            </w:pPr>
            <w:r w:rsidRPr="006B3867">
              <w:rPr>
                <w:sz w:val="22"/>
                <w:szCs w:val="22"/>
              </w:rPr>
              <w:t>2018г.</w:t>
            </w:r>
          </w:p>
        </w:tc>
        <w:tc>
          <w:tcPr>
            <w:tcW w:w="748" w:type="pct"/>
            <w:gridSpan w:val="3"/>
          </w:tcPr>
          <w:p w:rsidR="00C945F2" w:rsidRPr="006B3867" w:rsidRDefault="00C945F2" w:rsidP="005039CA">
            <w:pPr>
              <w:jc w:val="center"/>
              <w:rPr>
                <w:sz w:val="22"/>
                <w:szCs w:val="22"/>
              </w:rPr>
            </w:pPr>
            <w:r w:rsidRPr="006B3867">
              <w:rPr>
                <w:sz w:val="22"/>
                <w:szCs w:val="22"/>
              </w:rPr>
              <w:t>2019г.</w:t>
            </w:r>
          </w:p>
        </w:tc>
        <w:tc>
          <w:tcPr>
            <w:tcW w:w="748" w:type="pct"/>
            <w:gridSpan w:val="3"/>
          </w:tcPr>
          <w:p w:rsidR="00C945F2" w:rsidRPr="006B3867" w:rsidRDefault="00C945F2" w:rsidP="005039CA">
            <w:pPr>
              <w:jc w:val="center"/>
              <w:rPr>
                <w:sz w:val="22"/>
                <w:szCs w:val="22"/>
              </w:rPr>
            </w:pPr>
            <w:r w:rsidRPr="006B3867">
              <w:rPr>
                <w:sz w:val="22"/>
                <w:szCs w:val="22"/>
              </w:rPr>
              <w:t>2020г.</w:t>
            </w:r>
          </w:p>
        </w:tc>
        <w:tc>
          <w:tcPr>
            <w:tcW w:w="748" w:type="pct"/>
            <w:gridSpan w:val="3"/>
          </w:tcPr>
          <w:p w:rsidR="00C945F2" w:rsidRPr="006B3867" w:rsidRDefault="00C945F2" w:rsidP="005039CA">
            <w:pPr>
              <w:jc w:val="center"/>
              <w:rPr>
                <w:sz w:val="22"/>
                <w:szCs w:val="22"/>
              </w:rPr>
            </w:pPr>
            <w:r w:rsidRPr="006B3867">
              <w:rPr>
                <w:sz w:val="22"/>
                <w:szCs w:val="22"/>
              </w:rPr>
              <w:t>2021г.</w:t>
            </w:r>
          </w:p>
        </w:tc>
        <w:tc>
          <w:tcPr>
            <w:tcW w:w="748" w:type="pct"/>
            <w:gridSpan w:val="3"/>
          </w:tcPr>
          <w:p w:rsidR="00C945F2" w:rsidRPr="006B3867" w:rsidRDefault="00C945F2" w:rsidP="005039CA">
            <w:pPr>
              <w:jc w:val="center"/>
              <w:rPr>
                <w:sz w:val="22"/>
                <w:szCs w:val="22"/>
              </w:rPr>
            </w:pPr>
            <w:r w:rsidRPr="006B3867">
              <w:rPr>
                <w:sz w:val="22"/>
                <w:szCs w:val="22"/>
              </w:rPr>
              <w:t>2022г.</w:t>
            </w:r>
          </w:p>
        </w:tc>
        <w:tc>
          <w:tcPr>
            <w:tcW w:w="748" w:type="pct"/>
            <w:gridSpan w:val="3"/>
          </w:tcPr>
          <w:p w:rsidR="00C945F2" w:rsidRPr="006B3867" w:rsidRDefault="00C945F2" w:rsidP="005039CA">
            <w:pPr>
              <w:jc w:val="center"/>
              <w:rPr>
                <w:sz w:val="22"/>
                <w:szCs w:val="22"/>
              </w:rPr>
            </w:pPr>
            <w:r w:rsidRPr="006B3867">
              <w:rPr>
                <w:sz w:val="22"/>
                <w:szCs w:val="22"/>
              </w:rPr>
              <w:t>2023г.</w:t>
            </w:r>
          </w:p>
        </w:tc>
      </w:tr>
      <w:tr w:rsidR="00C945F2" w:rsidRPr="006B3867" w:rsidTr="0030369E">
        <w:trPr>
          <w:cantSplit/>
          <w:trHeight w:val="1134"/>
        </w:trPr>
        <w:tc>
          <w:tcPr>
            <w:tcW w:w="511" w:type="pct"/>
          </w:tcPr>
          <w:p w:rsidR="00C945F2" w:rsidRPr="006B3867" w:rsidRDefault="00C945F2" w:rsidP="00C945F2">
            <w:pPr>
              <w:jc w:val="both"/>
              <w:rPr>
                <w:b/>
                <w:sz w:val="22"/>
                <w:szCs w:val="22"/>
              </w:rPr>
            </w:pP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1" w:type="pct"/>
            <w:gridSpan w:val="2"/>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0" w:type="pct"/>
            <w:gridSpan w:val="2"/>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1" w:type="pct"/>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1" w:type="pct"/>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0" w:type="pct"/>
            <w:gridSpan w:val="2"/>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план</w:t>
            </w:r>
          </w:p>
        </w:tc>
        <w:tc>
          <w:tcPr>
            <w:tcW w:w="321" w:type="pct"/>
            <w:gridSpan w:val="2"/>
            <w:textDirection w:val="btLr"/>
          </w:tcPr>
          <w:p w:rsidR="00C945F2" w:rsidRPr="006B3867" w:rsidRDefault="00C945F2" w:rsidP="0030369E">
            <w:pPr>
              <w:ind w:left="113" w:right="113"/>
              <w:jc w:val="center"/>
              <w:rPr>
                <w:sz w:val="22"/>
                <w:szCs w:val="22"/>
              </w:rPr>
            </w:pPr>
            <w:r w:rsidRPr="006B3867">
              <w:rPr>
                <w:sz w:val="22"/>
                <w:szCs w:val="22"/>
              </w:rPr>
              <w:t>факт</w:t>
            </w:r>
          </w:p>
        </w:tc>
        <w:tc>
          <w:tcPr>
            <w:tcW w:w="320" w:type="pct"/>
            <w:textDirection w:val="btLr"/>
          </w:tcPr>
          <w:p w:rsidR="00C945F2" w:rsidRPr="006B3867" w:rsidRDefault="00C945F2" w:rsidP="0030369E">
            <w:pPr>
              <w:ind w:left="113" w:right="113"/>
              <w:jc w:val="center"/>
              <w:rPr>
                <w:sz w:val="22"/>
                <w:szCs w:val="22"/>
              </w:rPr>
            </w:pPr>
            <w:r w:rsidRPr="006B3867">
              <w:rPr>
                <w:sz w:val="22"/>
                <w:szCs w:val="22"/>
              </w:rPr>
              <w:t>Направлено на 2 этап</w:t>
            </w:r>
          </w:p>
        </w:tc>
        <w:tc>
          <w:tcPr>
            <w:tcW w:w="321" w:type="pct"/>
            <w:textDirection w:val="btLr"/>
          </w:tcPr>
          <w:p w:rsidR="00C945F2" w:rsidRPr="006B3867" w:rsidRDefault="00C945F2" w:rsidP="0030369E">
            <w:pPr>
              <w:ind w:left="113" w:right="113"/>
              <w:jc w:val="center"/>
              <w:rPr>
                <w:sz w:val="22"/>
                <w:szCs w:val="22"/>
              </w:rPr>
            </w:pPr>
            <w:r w:rsidRPr="006B3867">
              <w:rPr>
                <w:sz w:val="22"/>
                <w:szCs w:val="22"/>
              </w:rPr>
              <w:t>Прошли 2 этап</w:t>
            </w:r>
          </w:p>
        </w:tc>
      </w:tr>
      <w:tr w:rsidR="00C945F2" w:rsidRPr="006B3867" w:rsidTr="0030369E">
        <w:trPr>
          <w:cantSplit/>
          <w:trHeight w:val="1134"/>
        </w:trPr>
        <w:tc>
          <w:tcPr>
            <w:tcW w:w="511" w:type="pct"/>
          </w:tcPr>
          <w:p w:rsidR="00C945F2" w:rsidRPr="006B3867" w:rsidRDefault="00C945F2" w:rsidP="00C945F2">
            <w:pPr>
              <w:jc w:val="both"/>
              <w:rPr>
                <w:sz w:val="22"/>
                <w:szCs w:val="22"/>
              </w:rPr>
            </w:pPr>
            <w:r w:rsidRPr="006B3867">
              <w:rPr>
                <w:sz w:val="22"/>
                <w:szCs w:val="22"/>
              </w:rPr>
              <w:t>ДОГВН</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42272</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40119/</w:t>
            </w:r>
          </w:p>
          <w:p w:rsidR="00C945F2" w:rsidRPr="006B3867" w:rsidRDefault="00C945F2" w:rsidP="0030369E">
            <w:pPr>
              <w:ind w:left="113" w:right="113"/>
              <w:jc w:val="center"/>
              <w:rPr>
                <w:b/>
                <w:sz w:val="22"/>
                <w:szCs w:val="22"/>
              </w:rPr>
            </w:pPr>
            <w:r w:rsidRPr="006B3867">
              <w:rPr>
                <w:sz w:val="22"/>
                <w:szCs w:val="22"/>
              </w:rPr>
              <w:t>95%</w:t>
            </w: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40917</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41401/</w:t>
            </w:r>
          </w:p>
          <w:p w:rsidR="00C945F2" w:rsidRPr="006B3867" w:rsidRDefault="006B3867" w:rsidP="0030369E">
            <w:pPr>
              <w:ind w:left="113" w:right="113"/>
              <w:jc w:val="center"/>
              <w:rPr>
                <w:b/>
                <w:sz w:val="22"/>
                <w:szCs w:val="22"/>
              </w:rPr>
            </w:pPr>
            <w:r>
              <w:rPr>
                <w:sz w:val="22"/>
                <w:szCs w:val="22"/>
              </w:rPr>
              <w:t>103%</w:t>
            </w:r>
          </w:p>
        </w:tc>
        <w:tc>
          <w:tcPr>
            <w:tcW w:w="320" w:type="pct"/>
            <w:gridSpan w:val="2"/>
            <w:textDirection w:val="btLr"/>
          </w:tcPr>
          <w:p w:rsidR="00C945F2" w:rsidRPr="006B3867" w:rsidRDefault="00C945F2" w:rsidP="0030369E">
            <w:pPr>
              <w:ind w:left="113" w:right="113"/>
              <w:jc w:val="center"/>
              <w:rPr>
                <w:b/>
                <w:sz w:val="22"/>
                <w:szCs w:val="22"/>
              </w:rPr>
            </w:pPr>
            <w:r w:rsidRPr="006B3867">
              <w:rPr>
                <w:sz w:val="22"/>
                <w:szCs w:val="22"/>
              </w:rPr>
              <w:t>46532</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19895/</w:t>
            </w:r>
          </w:p>
          <w:p w:rsidR="00C945F2" w:rsidRPr="006B3867" w:rsidRDefault="00C945F2" w:rsidP="0030369E">
            <w:pPr>
              <w:ind w:left="113" w:right="113"/>
              <w:jc w:val="center"/>
              <w:rPr>
                <w:b/>
                <w:sz w:val="22"/>
                <w:szCs w:val="22"/>
              </w:rPr>
            </w:pPr>
            <w:r w:rsidRPr="006B3867">
              <w:rPr>
                <w:sz w:val="22"/>
                <w:szCs w:val="22"/>
              </w:rPr>
              <w:t>43%</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49788</w:t>
            </w:r>
          </w:p>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28996/</w:t>
            </w:r>
          </w:p>
          <w:p w:rsidR="00C945F2" w:rsidRPr="006B3867" w:rsidRDefault="00C945F2" w:rsidP="0030369E">
            <w:pPr>
              <w:ind w:left="113" w:right="113"/>
              <w:jc w:val="center"/>
              <w:rPr>
                <w:b/>
                <w:sz w:val="22"/>
                <w:szCs w:val="22"/>
              </w:rPr>
            </w:pPr>
            <w:r w:rsidRPr="006B3867">
              <w:rPr>
                <w:sz w:val="22"/>
                <w:szCs w:val="22"/>
              </w:rPr>
              <w:t>58%</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68312</w:t>
            </w:r>
          </w:p>
        </w:tc>
        <w:tc>
          <w:tcPr>
            <w:tcW w:w="320" w:type="pct"/>
            <w:gridSpan w:val="2"/>
            <w:textDirection w:val="btLr"/>
          </w:tcPr>
          <w:p w:rsidR="00C945F2" w:rsidRPr="006B3867" w:rsidRDefault="00C945F2" w:rsidP="0030369E">
            <w:pPr>
              <w:ind w:left="113" w:right="113"/>
              <w:jc w:val="center"/>
              <w:rPr>
                <w:b/>
                <w:sz w:val="22"/>
                <w:szCs w:val="22"/>
              </w:rPr>
            </w:pPr>
            <w:r w:rsidRPr="006B3867">
              <w:rPr>
                <w:sz w:val="22"/>
                <w:szCs w:val="22"/>
              </w:rPr>
              <w:t>41288/</w:t>
            </w:r>
          </w:p>
          <w:p w:rsidR="00C945F2" w:rsidRPr="006B3867" w:rsidRDefault="00C945F2" w:rsidP="0030369E">
            <w:pPr>
              <w:ind w:left="113" w:right="113"/>
              <w:jc w:val="center"/>
              <w:rPr>
                <w:b/>
                <w:sz w:val="22"/>
                <w:szCs w:val="22"/>
              </w:rPr>
            </w:pPr>
            <w:r w:rsidRPr="006B3867">
              <w:rPr>
                <w:sz w:val="22"/>
                <w:szCs w:val="22"/>
              </w:rPr>
              <w:t>60%</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65555</w:t>
            </w: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57012/</w:t>
            </w:r>
          </w:p>
          <w:p w:rsidR="00C945F2" w:rsidRPr="006B3867" w:rsidRDefault="00C945F2" w:rsidP="0030369E">
            <w:pPr>
              <w:ind w:left="113" w:right="113"/>
              <w:jc w:val="center"/>
              <w:rPr>
                <w:b/>
                <w:sz w:val="22"/>
                <w:szCs w:val="22"/>
              </w:rPr>
            </w:pPr>
            <w:r w:rsidRPr="006B3867">
              <w:rPr>
                <w:sz w:val="22"/>
                <w:szCs w:val="22"/>
              </w:rPr>
              <w:t>87%</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31511</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20265/</w:t>
            </w:r>
          </w:p>
          <w:p w:rsidR="00C945F2" w:rsidRPr="006B3867" w:rsidRDefault="00C945F2" w:rsidP="0030369E">
            <w:pPr>
              <w:ind w:left="113" w:right="113"/>
              <w:jc w:val="center"/>
              <w:rPr>
                <w:b/>
                <w:sz w:val="22"/>
                <w:szCs w:val="22"/>
              </w:rPr>
            </w:pPr>
            <w:r w:rsidRPr="006B3867">
              <w:rPr>
                <w:sz w:val="22"/>
                <w:szCs w:val="22"/>
              </w:rPr>
              <w:t>64%</w:t>
            </w:r>
          </w:p>
        </w:tc>
      </w:tr>
      <w:tr w:rsidR="00C945F2" w:rsidRPr="006B3867" w:rsidTr="0030369E">
        <w:trPr>
          <w:cantSplit/>
          <w:trHeight w:val="984"/>
        </w:trPr>
        <w:tc>
          <w:tcPr>
            <w:tcW w:w="511" w:type="pct"/>
          </w:tcPr>
          <w:p w:rsidR="00C945F2" w:rsidRPr="006B3867" w:rsidRDefault="00C945F2" w:rsidP="00C945F2">
            <w:pPr>
              <w:jc w:val="both"/>
              <w:rPr>
                <w:sz w:val="22"/>
                <w:szCs w:val="22"/>
              </w:rPr>
            </w:pPr>
            <w:r w:rsidRPr="006B3867">
              <w:rPr>
                <w:sz w:val="22"/>
                <w:szCs w:val="22"/>
              </w:rPr>
              <w:t>ПМО</w:t>
            </w:r>
          </w:p>
        </w:tc>
        <w:tc>
          <w:tcPr>
            <w:tcW w:w="320" w:type="pct"/>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18396</w:t>
            </w:r>
          </w:p>
        </w:tc>
        <w:tc>
          <w:tcPr>
            <w:tcW w:w="320" w:type="pct"/>
            <w:textDirection w:val="btLr"/>
          </w:tcPr>
          <w:p w:rsidR="0030369E" w:rsidRDefault="00C945F2" w:rsidP="0030369E">
            <w:pPr>
              <w:ind w:left="113" w:right="113"/>
              <w:jc w:val="center"/>
              <w:rPr>
                <w:b/>
                <w:sz w:val="22"/>
                <w:szCs w:val="22"/>
              </w:rPr>
            </w:pPr>
            <w:r w:rsidRPr="006B3867">
              <w:rPr>
                <w:sz w:val="22"/>
                <w:szCs w:val="22"/>
              </w:rPr>
              <w:t>6405</w:t>
            </w:r>
            <w:r w:rsidR="0030369E">
              <w:rPr>
                <w:sz w:val="22"/>
                <w:szCs w:val="22"/>
              </w:rPr>
              <w:t xml:space="preserve"> </w:t>
            </w:r>
            <w:r w:rsidRPr="006B3867">
              <w:rPr>
                <w:sz w:val="22"/>
                <w:szCs w:val="22"/>
              </w:rPr>
              <w:t>/</w:t>
            </w:r>
            <w:r w:rsidR="0030369E">
              <w:rPr>
                <w:b/>
                <w:sz w:val="22"/>
                <w:szCs w:val="22"/>
              </w:rPr>
              <w:t xml:space="preserve"> </w:t>
            </w:r>
          </w:p>
          <w:p w:rsidR="00C945F2" w:rsidRPr="006B3867" w:rsidRDefault="00C945F2" w:rsidP="0030369E">
            <w:pPr>
              <w:ind w:left="113" w:right="113"/>
              <w:jc w:val="center"/>
              <w:rPr>
                <w:b/>
                <w:sz w:val="22"/>
                <w:szCs w:val="22"/>
              </w:rPr>
            </w:pPr>
            <w:r w:rsidRPr="006B3867">
              <w:rPr>
                <w:sz w:val="22"/>
                <w:szCs w:val="22"/>
              </w:rPr>
              <w:t>35%</w:t>
            </w:r>
          </w:p>
        </w:tc>
        <w:tc>
          <w:tcPr>
            <w:tcW w:w="320" w:type="pct"/>
            <w:gridSpan w:val="2"/>
            <w:textDirection w:val="btLr"/>
          </w:tcPr>
          <w:p w:rsidR="00C945F2" w:rsidRPr="006B3867" w:rsidRDefault="0030369E" w:rsidP="0030369E">
            <w:pPr>
              <w:ind w:left="113" w:right="113"/>
              <w:jc w:val="center"/>
              <w:rPr>
                <w:b/>
                <w:sz w:val="22"/>
                <w:szCs w:val="22"/>
              </w:rPr>
            </w:pPr>
            <w:r>
              <w:rPr>
                <w:sz w:val="22"/>
                <w:szCs w:val="22"/>
              </w:rPr>
              <w:t xml:space="preserve"> </w:t>
            </w:r>
            <w:r w:rsidR="00C945F2" w:rsidRPr="006B3867">
              <w:rPr>
                <w:sz w:val="22"/>
                <w:szCs w:val="22"/>
              </w:rPr>
              <w:t>11935</w:t>
            </w:r>
          </w:p>
        </w:tc>
        <w:tc>
          <w:tcPr>
            <w:tcW w:w="321" w:type="pct"/>
            <w:textDirection w:val="btLr"/>
          </w:tcPr>
          <w:p w:rsidR="0030369E" w:rsidRDefault="00C945F2" w:rsidP="0030369E">
            <w:pPr>
              <w:ind w:left="113" w:right="113"/>
              <w:jc w:val="center"/>
              <w:rPr>
                <w:sz w:val="22"/>
                <w:szCs w:val="22"/>
              </w:rPr>
            </w:pPr>
            <w:r w:rsidRPr="006B3867">
              <w:rPr>
                <w:sz w:val="22"/>
                <w:szCs w:val="22"/>
              </w:rPr>
              <w:t>3698</w:t>
            </w:r>
            <w:r w:rsidR="0030369E">
              <w:rPr>
                <w:sz w:val="22"/>
                <w:szCs w:val="22"/>
              </w:rPr>
              <w:t xml:space="preserve"> </w:t>
            </w:r>
            <w:r w:rsidRPr="006B3867">
              <w:rPr>
                <w:sz w:val="22"/>
                <w:szCs w:val="22"/>
              </w:rPr>
              <w:t>/</w:t>
            </w:r>
            <w:r w:rsidR="0030369E">
              <w:rPr>
                <w:sz w:val="22"/>
                <w:szCs w:val="22"/>
              </w:rPr>
              <w:t xml:space="preserve"> </w:t>
            </w:r>
          </w:p>
          <w:p w:rsidR="00C945F2" w:rsidRPr="006B3867" w:rsidRDefault="00C945F2" w:rsidP="0030369E">
            <w:pPr>
              <w:ind w:left="113" w:right="113"/>
              <w:jc w:val="center"/>
              <w:rPr>
                <w:b/>
                <w:sz w:val="22"/>
                <w:szCs w:val="22"/>
              </w:rPr>
            </w:pPr>
            <w:r w:rsidRPr="006B3867">
              <w:rPr>
                <w:sz w:val="22"/>
                <w:szCs w:val="22"/>
              </w:rPr>
              <w:t>31%</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13140</w:t>
            </w:r>
          </w:p>
        </w:tc>
        <w:tc>
          <w:tcPr>
            <w:tcW w:w="320" w:type="pct"/>
            <w:textDirection w:val="btLr"/>
          </w:tcPr>
          <w:p w:rsidR="0030369E" w:rsidRDefault="00C945F2" w:rsidP="0030369E">
            <w:pPr>
              <w:ind w:left="113" w:right="113"/>
              <w:jc w:val="center"/>
              <w:rPr>
                <w:sz w:val="22"/>
                <w:szCs w:val="22"/>
              </w:rPr>
            </w:pPr>
            <w:r w:rsidRPr="006B3867">
              <w:rPr>
                <w:sz w:val="22"/>
                <w:szCs w:val="22"/>
              </w:rPr>
              <w:t>4258</w:t>
            </w:r>
            <w:r w:rsidR="0030369E">
              <w:rPr>
                <w:sz w:val="22"/>
                <w:szCs w:val="22"/>
              </w:rPr>
              <w:t xml:space="preserve"> </w:t>
            </w:r>
            <w:r w:rsidRPr="006B3867">
              <w:rPr>
                <w:sz w:val="22"/>
                <w:szCs w:val="22"/>
              </w:rPr>
              <w:t>/</w:t>
            </w:r>
            <w:r w:rsidR="0030369E">
              <w:rPr>
                <w:b/>
                <w:sz w:val="22"/>
                <w:szCs w:val="22"/>
              </w:rPr>
              <w:t xml:space="preserve"> </w:t>
            </w:r>
            <w:r w:rsidRPr="006B3867">
              <w:rPr>
                <w:sz w:val="22"/>
                <w:szCs w:val="22"/>
              </w:rPr>
              <w:t>3</w:t>
            </w:r>
          </w:p>
          <w:p w:rsidR="00C945F2" w:rsidRPr="006B3867" w:rsidRDefault="00C945F2" w:rsidP="0030369E">
            <w:pPr>
              <w:ind w:left="113" w:right="113"/>
              <w:jc w:val="center"/>
              <w:rPr>
                <w:b/>
                <w:sz w:val="22"/>
                <w:szCs w:val="22"/>
              </w:rPr>
            </w:pPr>
            <w:r w:rsidRPr="006B3867">
              <w:rPr>
                <w:sz w:val="22"/>
                <w:szCs w:val="22"/>
              </w:rPr>
              <w:t>2%</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15250</w:t>
            </w:r>
          </w:p>
        </w:tc>
        <w:tc>
          <w:tcPr>
            <w:tcW w:w="320" w:type="pct"/>
            <w:gridSpan w:val="2"/>
            <w:textDirection w:val="btLr"/>
          </w:tcPr>
          <w:p w:rsidR="0030369E" w:rsidRDefault="00C945F2" w:rsidP="0030369E">
            <w:pPr>
              <w:ind w:left="113" w:right="113"/>
              <w:jc w:val="center"/>
              <w:rPr>
                <w:b/>
                <w:sz w:val="22"/>
                <w:szCs w:val="22"/>
              </w:rPr>
            </w:pPr>
            <w:r w:rsidRPr="006B3867">
              <w:rPr>
                <w:sz w:val="22"/>
                <w:szCs w:val="22"/>
              </w:rPr>
              <w:t>8285</w:t>
            </w:r>
            <w:r w:rsidR="0030369E">
              <w:rPr>
                <w:sz w:val="22"/>
                <w:szCs w:val="22"/>
              </w:rPr>
              <w:t xml:space="preserve"> </w:t>
            </w:r>
            <w:r w:rsidRPr="006B3867">
              <w:rPr>
                <w:sz w:val="22"/>
                <w:szCs w:val="22"/>
              </w:rPr>
              <w:t>/</w:t>
            </w:r>
            <w:r w:rsidR="0030369E">
              <w:rPr>
                <w:b/>
                <w:sz w:val="22"/>
                <w:szCs w:val="22"/>
              </w:rPr>
              <w:t xml:space="preserve"> </w:t>
            </w:r>
          </w:p>
          <w:p w:rsidR="00C945F2" w:rsidRPr="006B3867" w:rsidRDefault="00C945F2" w:rsidP="0030369E">
            <w:pPr>
              <w:ind w:left="113" w:right="113"/>
              <w:jc w:val="center"/>
              <w:rPr>
                <w:b/>
                <w:sz w:val="22"/>
                <w:szCs w:val="22"/>
              </w:rPr>
            </w:pPr>
            <w:r w:rsidRPr="006B3867">
              <w:rPr>
                <w:sz w:val="22"/>
                <w:szCs w:val="22"/>
              </w:rPr>
              <w:t>54%</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12742</w:t>
            </w:r>
          </w:p>
        </w:tc>
        <w:tc>
          <w:tcPr>
            <w:tcW w:w="321" w:type="pct"/>
            <w:gridSpan w:val="2"/>
            <w:textDirection w:val="btLr"/>
          </w:tcPr>
          <w:p w:rsidR="0030369E" w:rsidRDefault="00C945F2" w:rsidP="0030369E">
            <w:pPr>
              <w:ind w:left="113" w:right="113"/>
              <w:jc w:val="center"/>
              <w:rPr>
                <w:b/>
                <w:sz w:val="22"/>
                <w:szCs w:val="22"/>
              </w:rPr>
            </w:pPr>
            <w:r w:rsidRPr="006B3867">
              <w:rPr>
                <w:sz w:val="22"/>
                <w:szCs w:val="22"/>
              </w:rPr>
              <w:t>13468</w:t>
            </w:r>
            <w:r w:rsidR="0030369E">
              <w:rPr>
                <w:sz w:val="22"/>
                <w:szCs w:val="22"/>
              </w:rPr>
              <w:t xml:space="preserve"> </w:t>
            </w:r>
            <w:r w:rsidRPr="006B3867">
              <w:rPr>
                <w:sz w:val="22"/>
                <w:szCs w:val="22"/>
              </w:rPr>
              <w:t>/</w:t>
            </w:r>
            <w:r w:rsidR="0030369E">
              <w:rPr>
                <w:b/>
                <w:sz w:val="22"/>
                <w:szCs w:val="22"/>
              </w:rPr>
              <w:t xml:space="preserve"> </w:t>
            </w:r>
          </w:p>
          <w:p w:rsidR="00C945F2" w:rsidRPr="006B3867" w:rsidRDefault="00C945F2" w:rsidP="0030369E">
            <w:pPr>
              <w:ind w:left="113" w:right="113"/>
              <w:jc w:val="center"/>
              <w:rPr>
                <w:b/>
                <w:sz w:val="22"/>
                <w:szCs w:val="22"/>
              </w:rPr>
            </w:pPr>
            <w:r w:rsidRPr="006B3867">
              <w:rPr>
                <w:sz w:val="22"/>
                <w:szCs w:val="22"/>
              </w:rPr>
              <w:t>106%</w:t>
            </w:r>
          </w:p>
        </w:tc>
        <w:tc>
          <w:tcPr>
            <w:tcW w:w="320" w:type="pct"/>
            <w:textDirection w:val="btLr"/>
          </w:tcPr>
          <w:p w:rsidR="00C945F2" w:rsidRPr="006B3867" w:rsidRDefault="00C945F2" w:rsidP="0030369E">
            <w:pPr>
              <w:ind w:left="113" w:right="113"/>
              <w:jc w:val="center"/>
              <w:rPr>
                <w:b/>
                <w:sz w:val="22"/>
                <w:szCs w:val="22"/>
              </w:rPr>
            </w:pPr>
          </w:p>
        </w:tc>
        <w:tc>
          <w:tcPr>
            <w:tcW w:w="321" w:type="pct"/>
            <w:textDirection w:val="btLr"/>
          </w:tcPr>
          <w:p w:rsidR="00C945F2" w:rsidRPr="006B3867" w:rsidRDefault="00C945F2" w:rsidP="0030369E">
            <w:pPr>
              <w:ind w:left="113" w:right="113"/>
              <w:jc w:val="center"/>
              <w:rPr>
                <w:b/>
                <w:sz w:val="22"/>
                <w:szCs w:val="22"/>
              </w:rPr>
            </w:pPr>
          </w:p>
        </w:tc>
      </w:tr>
      <w:tr w:rsidR="00C945F2" w:rsidRPr="006B3867" w:rsidTr="0030369E">
        <w:trPr>
          <w:cantSplit/>
          <w:trHeight w:val="1134"/>
        </w:trPr>
        <w:tc>
          <w:tcPr>
            <w:tcW w:w="511" w:type="pct"/>
          </w:tcPr>
          <w:p w:rsidR="00C945F2" w:rsidRPr="006B3867" w:rsidRDefault="00C945F2" w:rsidP="00C945F2">
            <w:pPr>
              <w:jc w:val="both"/>
              <w:rPr>
                <w:sz w:val="22"/>
                <w:szCs w:val="22"/>
              </w:rPr>
            </w:pPr>
            <w:r w:rsidRPr="006B3867">
              <w:rPr>
                <w:sz w:val="22"/>
                <w:szCs w:val="22"/>
              </w:rPr>
              <w:t>УД</w:t>
            </w:r>
          </w:p>
        </w:tc>
        <w:tc>
          <w:tcPr>
            <w:tcW w:w="320" w:type="pct"/>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p>
        </w:tc>
        <w:tc>
          <w:tcPr>
            <w:tcW w:w="321" w:type="pct"/>
            <w:gridSpan w:val="2"/>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p>
        </w:tc>
        <w:tc>
          <w:tcPr>
            <w:tcW w:w="320" w:type="pct"/>
            <w:gridSpan w:val="2"/>
            <w:textDirection w:val="btLr"/>
          </w:tcPr>
          <w:p w:rsidR="00C945F2" w:rsidRPr="006B3867" w:rsidRDefault="00C945F2" w:rsidP="0030369E">
            <w:pPr>
              <w:ind w:left="113" w:right="113"/>
              <w:jc w:val="center"/>
              <w:rPr>
                <w:b/>
                <w:sz w:val="22"/>
                <w:szCs w:val="22"/>
              </w:rPr>
            </w:pPr>
          </w:p>
        </w:tc>
        <w:tc>
          <w:tcPr>
            <w:tcW w:w="321" w:type="pct"/>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p>
        </w:tc>
        <w:tc>
          <w:tcPr>
            <w:tcW w:w="321" w:type="pct"/>
            <w:textDirection w:val="btLr"/>
          </w:tcPr>
          <w:p w:rsidR="00C945F2" w:rsidRPr="006B3867" w:rsidRDefault="00C945F2" w:rsidP="0030369E">
            <w:pPr>
              <w:ind w:left="113" w:right="113"/>
              <w:jc w:val="center"/>
              <w:rPr>
                <w:b/>
                <w:sz w:val="22"/>
                <w:szCs w:val="22"/>
              </w:rPr>
            </w:pPr>
          </w:p>
        </w:tc>
        <w:tc>
          <w:tcPr>
            <w:tcW w:w="320" w:type="pct"/>
            <w:gridSpan w:val="2"/>
            <w:textDirection w:val="btLr"/>
          </w:tcPr>
          <w:p w:rsidR="00C945F2" w:rsidRPr="006B3867" w:rsidRDefault="00C945F2" w:rsidP="0030369E">
            <w:pPr>
              <w:ind w:left="113" w:right="113"/>
              <w:jc w:val="center"/>
              <w:rPr>
                <w:b/>
                <w:sz w:val="22"/>
                <w:szCs w:val="22"/>
              </w:rPr>
            </w:pP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21588</w:t>
            </w: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22287/</w:t>
            </w:r>
          </w:p>
          <w:p w:rsidR="00C945F2" w:rsidRPr="006B3867" w:rsidRDefault="00C945F2" w:rsidP="0030369E">
            <w:pPr>
              <w:ind w:left="113" w:right="113"/>
              <w:jc w:val="center"/>
              <w:rPr>
                <w:b/>
                <w:sz w:val="22"/>
                <w:szCs w:val="22"/>
              </w:rPr>
            </w:pPr>
            <w:r w:rsidRPr="006B3867">
              <w:rPr>
                <w:sz w:val="22"/>
                <w:szCs w:val="22"/>
              </w:rPr>
              <w:t>103%</w:t>
            </w:r>
          </w:p>
        </w:tc>
        <w:tc>
          <w:tcPr>
            <w:tcW w:w="320" w:type="pct"/>
            <w:textDirection w:val="btLr"/>
          </w:tcPr>
          <w:p w:rsidR="00C945F2" w:rsidRPr="006B3867" w:rsidRDefault="00C945F2" w:rsidP="0030369E">
            <w:pPr>
              <w:ind w:left="113" w:right="113"/>
              <w:jc w:val="center"/>
              <w:rPr>
                <w:b/>
                <w:sz w:val="22"/>
                <w:szCs w:val="22"/>
              </w:rPr>
            </w:pPr>
          </w:p>
        </w:tc>
        <w:tc>
          <w:tcPr>
            <w:tcW w:w="321" w:type="pct"/>
            <w:textDirection w:val="btLr"/>
          </w:tcPr>
          <w:p w:rsidR="00C945F2" w:rsidRPr="006B3867" w:rsidRDefault="00C945F2" w:rsidP="0030369E">
            <w:pPr>
              <w:ind w:left="113" w:right="113"/>
              <w:jc w:val="center"/>
              <w:rPr>
                <w:b/>
                <w:sz w:val="22"/>
                <w:szCs w:val="22"/>
              </w:rPr>
            </w:pPr>
          </w:p>
        </w:tc>
      </w:tr>
      <w:tr w:rsidR="00C945F2" w:rsidRPr="006B3867" w:rsidTr="0030369E">
        <w:trPr>
          <w:cantSplit/>
          <w:trHeight w:val="1134"/>
        </w:trPr>
        <w:tc>
          <w:tcPr>
            <w:tcW w:w="511" w:type="pct"/>
          </w:tcPr>
          <w:p w:rsidR="00C945F2" w:rsidRPr="006B3867" w:rsidRDefault="00C945F2" w:rsidP="00C945F2">
            <w:pPr>
              <w:jc w:val="both"/>
              <w:rPr>
                <w:sz w:val="22"/>
                <w:szCs w:val="22"/>
              </w:rPr>
            </w:pPr>
            <w:r w:rsidRPr="006B3867">
              <w:rPr>
                <w:sz w:val="22"/>
                <w:szCs w:val="22"/>
              </w:rPr>
              <w:t>ИТОГО</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42272</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40119/</w:t>
            </w:r>
          </w:p>
          <w:p w:rsidR="00C945F2" w:rsidRPr="006B3867" w:rsidRDefault="00C945F2" w:rsidP="0030369E">
            <w:pPr>
              <w:ind w:left="113" w:right="113"/>
              <w:jc w:val="center"/>
              <w:rPr>
                <w:b/>
                <w:sz w:val="22"/>
                <w:szCs w:val="22"/>
              </w:rPr>
            </w:pPr>
            <w:r w:rsidRPr="006B3867">
              <w:rPr>
                <w:sz w:val="22"/>
                <w:szCs w:val="22"/>
              </w:rPr>
              <w:t>95%</w:t>
            </w: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59313</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47806</w:t>
            </w:r>
          </w:p>
          <w:p w:rsidR="00C945F2" w:rsidRPr="006B3867" w:rsidRDefault="00C945F2" w:rsidP="0030369E">
            <w:pPr>
              <w:ind w:left="113" w:right="113"/>
              <w:jc w:val="center"/>
              <w:rPr>
                <w:b/>
                <w:sz w:val="22"/>
                <w:szCs w:val="22"/>
              </w:rPr>
            </w:pPr>
            <w:r w:rsidRPr="006B3867">
              <w:rPr>
                <w:sz w:val="22"/>
                <w:szCs w:val="22"/>
              </w:rPr>
              <w:t>81%</w:t>
            </w:r>
          </w:p>
          <w:p w:rsidR="00C945F2" w:rsidRPr="006B3867" w:rsidRDefault="00C945F2" w:rsidP="0030369E">
            <w:pPr>
              <w:ind w:left="113" w:right="113"/>
              <w:jc w:val="center"/>
              <w:rPr>
                <w:b/>
                <w:sz w:val="22"/>
                <w:szCs w:val="22"/>
              </w:rPr>
            </w:pPr>
          </w:p>
        </w:tc>
        <w:tc>
          <w:tcPr>
            <w:tcW w:w="320" w:type="pct"/>
            <w:gridSpan w:val="2"/>
            <w:textDirection w:val="btLr"/>
          </w:tcPr>
          <w:p w:rsidR="00C945F2" w:rsidRPr="006B3867" w:rsidRDefault="00C945F2" w:rsidP="0030369E">
            <w:pPr>
              <w:ind w:left="113" w:right="113"/>
              <w:jc w:val="center"/>
              <w:rPr>
                <w:b/>
                <w:sz w:val="22"/>
                <w:szCs w:val="22"/>
              </w:rPr>
            </w:pPr>
            <w:r w:rsidRPr="006B3867">
              <w:rPr>
                <w:sz w:val="22"/>
                <w:szCs w:val="22"/>
              </w:rPr>
              <w:t>58467</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23593/</w:t>
            </w:r>
          </w:p>
          <w:p w:rsidR="00C945F2" w:rsidRPr="006B3867" w:rsidRDefault="00C945F2" w:rsidP="0030369E">
            <w:pPr>
              <w:ind w:left="113" w:right="113"/>
              <w:jc w:val="center"/>
              <w:rPr>
                <w:b/>
                <w:sz w:val="22"/>
                <w:szCs w:val="22"/>
              </w:rPr>
            </w:pPr>
            <w:r w:rsidRPr="006B3867">
              <w:rPr>
                <w:sz w:val="22"/>
                <w:szCs w:val="22"/>
              </w:rPr>
              <w:t>40%</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62928</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33254/</w:t>
            </w:r>
          </w:p>
          <w:p w:rsidR="00C945F2" w:rsidRPr="006B3867" w:rsidRDefault="00C945F2" w:rsidP="0030369E">
            <w:pPr>
              <w:ind w:left="113" w:right="113"/>
              <w:jc w:val="center"/>
              <w:rPr>
                <w:b/>
                <w:sz w:val="22"/>
                <w:szCs w:val="22"/>
              </w:rPr>
            </w:pPr>
            <w:r w:rsidRPr="006B3867">
              <w:rPr>
                <w:sz w:val="22"/>
                <w:szCs w:val="22"/>
              </w:rPr>
              <w:t>53%</w:t>
            </w:r>
          </w:p>
        </w:tc>
        <w:tc>
          <w:tcPr>
            <w:tcW w:w="321" w:type="pct"/>
            <w:textDirection w:val="btLr"/>
          </w:tcPr>
          <w:p w:rsidR="00C945F2" w:rsidRPr="006B3867" w:rsidRDefault="00C945F2" w:rsidP="0030369E">
            <w:pPr>
              <w:ind w:left="113" w:right="113"/>
              <w:jc w:val="center"/>
              <w:rPr>
                <w:b/>
                <w:sz w:val="22"/>
                <w:szCs w:val="22"/>
              </w:rPr>
            </w:pPr>
            <w:r w:rsidRPr="006B3867">
              <w:rPr>
                <w:sz w:val="22"/>
                <w:szCs w:val="22"/>
              </w:rPr>
              <w:t>83562</w:t>
            </w:r>
          </w:p>
        </w:tc>
        <w:tc>
          <w:tcPr>
            <w:tcW w:w="320" w:type="pct"/>
            <w:gridSpan w:val="2"/>
            <w:textDirection w:val="btLr"/>
          </w:tcPr>
          <w:p w:rsidR="00C945F2" w:rsidRPr="006B3867" w:rsidRDefault="00C945F2" w:rsidP="0030369E">
            <w:pPr>
              <w:ind w:left="113" w:right="113"/>
              <w:jc w:val="center"/>
              <w:rPr>
                <w:b/>
                <w:sz w:val="22"/>
                <w:szCs w:val="22"/>
              </w:rPr>
            </w:pPr>
            <w:r w:rsidRPr="006B3867">
              <w:rPr>
                <w:sz w:val="22"/>
                <w:szCs w:val="22"/>
              </w:rPr>
              <w:t>49573/</w:t>
            </w:r>
          </w:p>
          <w:p w:rsidR="00C945F2" w:rsidRPr="006B3867" w:rsidRDefault="00C945F2" w:rsidP="0030369E">
            <w:pPr>
              <w:ind w:left="113" w:right="113"/>
              <w:jc w:val="center"/>
              <w:rPr>
                <w:b/>
                <w:sz w:val="22"/>
                <w:szCs w:val="22"/>
              </w:rPr>
            </w:pPr>
            <w:r w:rsidRPr="006B3867">
              <w:rPr>
                <w:sz w:val="22"/>
                <w:szCs w:val="22"/>
              </w:rPr>
              <w:t>59%</w:t>
            </w:r>
          </w:p>
        </w:tc>
        <w:tc>
          <w:tcPr>
            <w:tcW w:w="320" w:type="pct"/>
            <w:textDirection w:val="btLr"/>
          </w:tcPr>
          <w:p w:rsidR="00C945F2" w:rsidRPr="006B3867" w:rsidRDefault="00C945F2" w:rsidP="0030369E">
            <w:pPr>
              <w:ind w:left="113" w:right="113"/>
              <w:jc w:val="center"/>
              <w:rPr>
                <w:b/>
                <w:sz w:val="22"/>
                <w:szCs w:val="22"/>
              </w:rPr>
            </w:pPr>
            <w:r w:rsidRPr="006B3867">
              <w:rPr>
                <w:sz w:val="22"/>
                <w:szCs w:val="22"/>
              </w:rPr>
              <w:t>99885</w:t>
            </w:r>
          </w:p>
        </w:tc>
        <w:tc>
          <w:tcPr>
            <w:tcW w:w="321" w:type="pct"/>
            <w:gridSpan w:val="2"/>
            <w:textDirection w:val="btLr"/>
          </w:tcPr>
          <w:p w:rsidR="00C945F2" w:rsidRPr="006B3867" w:rsidRDefault="00C945F2" w:rsidP="0030369E">
            <w:pPr>
              <w:ind w:left="113" w:right="113"/>
              <w:jc w:val="center"/>
              <w:rPr>
                <w:b/>
                <w:sz w:val="22"/>
                <w:szCs w:val="22"/>
              </w:rPr>
            </w:pPr>
            <w:r w:rsidRPr="006B3867">
              <w:rPr>
                <w:sz w:val="22"/>
                <w:szCs w:val="22"/>
              </w:rPr>
              <w:t>92767/</w:t>
            </w:r>
          </w:p>
          <w:p w:rsidR="00C945F2" w:rsidRPr="006B3867" w:rsidRDefault="00C945F2" w:rsidP="0030369E">
            <w:pPr>
              <w:ind w:left="113" w:right="113"/>
              <w:jc w:val="center"/>
              <w:rPr>
                <w:b/>
                <w:sz w:val="22"/>
                <w:szCs w:val="22"/>
              </w:rPr>
            </w:pPr>
            <w:r w:rsidRPr="006B3867">
              <w:rPr>
                <w:sz w:val="22"/>
                <w:szCs w:val="22"/>
              </w:rPr>
              <w:t>92,9%</w:t>
            </w:r>
          </w:p>
        </w:tc>
        <w:tc>
          <w:tcPr>
            <w:tcW w:w="320" w:type="pct"/>
            <w:textDirection w:val="btLr"/>
          </w:tcPr>
          <w:p w:rsidR="00C945F2" w:rsidRPr="006B3867" w:rsidRDefault="00C945F2" w:rsidP="0030369E">
            <w:pPr>
              <w:ind w:left="113" w:right="113"/>
              <w:jc w:val="center"/>
              <w:rPr>
                <w:b/>
                <w:sz w:val="22"/>
                <w:szCs w:val="22"/>
              </w:rPr>
            </w:pPr>
          </w:p>
        </w:tc>
        <w:tc>
          <w:tcPr>
            <w:tcW w:w="321" w:type="pct"/>
            <w:textDirection w:val="btLr"/>
          </w:tcPr>
          <w:p w:rsidR="00C945F2" w:rsidRPr="006B3867" w:rsidRDefault="00C945F2" w:rsidP="0030369E">
            <w:pPr>
              <w:ind w:left="113" w:right="113"/>
              <w:jc w:val="center"/>
              <w:rPr>
                <w:b/>
                <w:sz w:val="22"/>
                <w:szCs w:val="22"/>
              </w:rPr>
            </w:pPr>
          </w:p>
        </w:tc>
      </w:tr>
    </w:tbl>
    <w:p w:rsidR="00C945F2" w:rsidRPr="00732C7E" w:rsidRDefault="00C945F2" w:rsidP="004815A0">
      <w:pPr>
        <w:jc w:val="both"/>
      </w:pPr>
    </w:p>
    <w:p w:rsidR="00A92A05" w:rsidRDefault="00A92A05" w:rsidP="00732C7E">
      <w:pPr>
        <w:ind w:firstLine="709"/>
        <w:jc w:val="both"/>
        <w:rPr>
          <w:b/>
        </w:rPr>
      </w:pPr>
    </w:p>
    <w:p w:rsidR="00DF0F81" w:rsidRPr="000818E7" w:rsidRDefault="00DF0F81" w:rsidP="00732C7E">
      <w:pPr>
        <w:ind w:firstLine="709"/>
        <w:jc w:val="both"/>
        <w:rPr>
          <w:b/>
        </w:rPr>
      </w:pPr>
      <w:r w:rsidRPr="000818E7">
        <w:rPr>
          <w:b/>
        </w:rPr>
        <w:t>1.1.2. Приоритетные факторы среды обитания, формирующие негативные тенденции в состоянии здоровья населения</w:t>
      </w:r>
      <w:r w:rsidR="00732C7E">
        <w:rPr>
          <w:b/>
        </w:rPr>
        <w:t>.</w:t>
      </w:r>
    </w:p>
    <w:p w:rsidR="00B97729" w:rsidRDefault="00B97729" w:rsidP="00B97729">
      <w:pPr>
        <w:spacing w:line="276" w:lineRule="auto"/>
        <w:jc w:val="both"/>
        <w:rPr>
          <w:b/>
          <w:color w:val="000000" w:themeColor="text1"/>
        </w:rPr>
      </w:pPr>
    </w:p>
    <w:p w:rsidR="00732C7E" w:rsidRPr="00732C7E" w:rsidRDefault="00B97729" w:rsidP="00B97729">
      <w:pPr>
        <w:spacing w:line="276" w:lineRule="auto"/>
        <w:jc w:val="both"/>
        <w:rPr>
          <w:color w:val="000000" w:themeColor="text1"/>
        </w:rPr>
      </w:pPr>
      <w:r>
        <w:rPr>
          <w:b/>
          <w:color w:val="000000" w:themeColor="text1"/>
        </w:rPr>
        <w:t xml:space="preserve">    </w:t>
      </w:r>
      <w:r w:rsidR="00F43BBC">
        <w:rPr>
          <w:b/>
          <w:color w:val="000000" w:themeColor="text1"/>
        </w:rPr>
        <w:tab/>
      </w:r>
      <w:r w:rsidR="00732C7E" w:rsidRPr="00732C7E">
        <w:rPr>
          <w:color w:val="000000" w:themeColor="text1"/>
        </w:rPr>
        <w:t xml:space="preserve">Наиболее значимыми факторами среды обитания, формирующими состояние санитарно-эпидемиологического благополучия и здоровья населения Российской Федерации, в 2023 г. являлись социальные и экономические факторы, наиболее </w:t>
      </w:r>
      <w:r>
        <w:rPr>
          <w:color w:val="000000" w:themeColor="text1"/>
        </w:rPr>
        <w:t xml:space="preserve">    </w:t>
      </w:r>
      <w:r w:rsidR="00732C7E" w:rsidRPr="00732C7E">
        <w:rPr>
          <w:color w:val="000000" w:themeColor="text1"/>
        </w:rPr>
        <w:t xml:space="preserve">выраженному влиянию которых на состояние здоровья подвержено около 92,0 млн. человек Российской Федерации (62,8% населения Российской Федерации). </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sidR="00732C7E" w:rsidRPr="00732C7E">
        <w:rPr>
          <w:color w:val="000000" w:themeColor="text1"/>
        </w:rPr>
        <w:t>Проведено ранжирование административных территорий Республики Татарстан по показателям социально-экономического развития. Для анализа использовались показатели по данным органов государственной статистики за 2021-2023 г.г.</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sidR="00732C7E" w:rsidRPr="00732C7E">
        <w:rPr>
          <w:color w:val="000000" w:themeColor="text1"/>
        </w:rPr>
        <w:t>В 2023 г. в Республике Татарстан продолжалась тенденция роста некоторых показателей, характеризующих уровень жизни населения.</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Pr>
          <w:color w:val="000000" w:themeColor="text1"/>
        </w:rPr>
        <w:t xml:space="preserve"> </w:t>
      </w:r>
      <w:r w:rsidR="00732C7E" w:rsidRPr="00732C7E">
        <w:rPr>
          <w:color w:val="000000" w:themeColor="text1"/>
        </w:rPr>
        <w:t xml:space="preserve">В качестве интегрального показателя качества общественного здоровья используется величина ожидаемой продолжительности жизни (ОПЖ). Диапазон значений ОПЖ в странах с различным уровнем социально-экономического развития позволяет сравнить их величину с региональными аналогами в России. </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sidR="00732C7E" w:rsidRPr="00732C7E">
        <w:rPr>
          <w:color w:val="000000" w:themeColor="text1"/>
        </w:rPr>
        <w:t>По Указу Президента Российской Федерации от 07.05.2018 г. №204 «О национальных целях и стратегических задачах развития Российской Федерации на период до 2024 г.» для осуществления социально-экономического развития Российской Федерации требуется к 2024 г. повышение ОПЖ до 78 лет.</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Pr>
          <w:color w:val="000000" w:themeColor="text1"/>
        </w:rPr>
        <w:t xml:space="preserve"> </w:t>
      </w:r>
      <w:r w:rsidR="00732C7E" w:rsidRPr="00732C7E">
        <w:rPr>
          <w:color w:val="000000" w:themeColor="text1"/>
        </w:rPr>
        <w:t>За последние годы в Республике Татарстан наблюдается увеличение продолжительности жизни населения. По предварительным данным в 2023 г. показатель составлял 75,38 года (2022 г. – 74,58 года, 2021г. – 71,3 лет), что выше показателя Российской Федерации (РФ 2022г. – 72,7 года, 2021г. – 70,1 года).</w:t>
      </w:r>
    </w:p>
    <w:p w:rsidR="00732C7E" w:rsidRPr="00732C7E" w:rsidRDefault="00B97729" w:rsidP="00732C7E">
      <w:pPr>
        <w:spacing w:line="276" w:lineRule="auto"/>
        <w:jc w:val="both"/>
        <w:rPr>
          <w:color w:val="000000" w:themeColor="text1"/>
        </w:rPr>
      </w:pPr>
      <w:r>
        <w:rPr>
          <w:color w:val="000000" w:themeColor="text1"/>
        </w:rPr>
        <w:t xml:space="preserve">    </w:t>
      </w:r>
      <w:r w:rsidR="00F43BBC">
        <w:rPr>
          <w:color w:val="000000" w:themeColor="text1"/>
        </w:rPr>
        <w:tab/>
      </w:r>
      <w:r w:rsidR="00732C7E" w:rsidRPr="00732C7E">
        <w:rPr>
          <w:color w:val="000000" w:themeColor="text1"/>
        </w:rPr>
        <w:t>На конец 2023 г., по данным органов госстатистики, величина прожиточного минимума в республике составила 13135 рублей на одного человека, что выше показателя 2021г. на 32%. Стоимость минимальной продуктовой корзины составила 5 089,18 рубля на одного человека, в сравнении с 2021 г. выросла на 18%, вместе с тем процент лиц с доходами ниже прожиточного минимума на конец 2023г. составил 5,0%, что ниже 2021г. в 1,3 раза (табл. №1-58).</w:t>
      </w:r>
    </w:p>
    <w:p w:rsidR="00732C7E" w:rsidRPr="00732C7E" w:rsidRDefault="00732C7E" w:rsidP="003A63D1">
      <w:pPr>
        <w:spacing w:line="276" w:lineRule="auto"/>
        <w:jc w:val="both"/>
        <w:rPr>
          <w:b/>
          <w:color w:val="000000" w:themeColor="text1"/>
        </w:rPr>
      </w:pPr>
    </w:p>
    <w:p w:rsidR="00732C7E" w:rsidRPr="00F3518A" w:rsidRDefault="00732C7E" w:rsidP="003A63D1">
      <w:pPr>
        <w:spacing w:line="276" w:lineRule="auto"/>
        <w:ind w:firstLine="709"/>
        <w:jc w:val="center"/>
        <w:rPr>
          <w:b/>
          <w:bCs/>
        </w:rPr>
      </w:pPr>
      <w:r w:rsidRPr="00F3518A">
        <w:rPr>
          <w:b/>
          <w:bCs/>
        </w:rPr>
        <w:t>Социально-экономические показатели Республики Татарстан</w:t>
      </w:r>
    </w:p>
    <w:p w:rsidR="00732C7E" w:rsidRPr="00F3518A" w:rsidRDefault="00732C7E" w:rsidP="003A63D1">
      <w:pPr>
        <w:spacing w:line="276" w:lineRule="auto"/>
        <w:ind w:firstLine="709"/>
        <w:jc w:val="center"/>
        <w:rPr>
          <w:b/>
          <w:bCs/>
        </w:rPr>
      </w:pPr>
      <w:r w:rsidRPr="00F3518A">
        <w:rPr>
          <w:b/>
          <w:bCs/>
        </w:rPr>
        <w:t>в сравнении с Российской Федерацией.</w:t>
      </w:r>
    </w:p>
    <w:p w:rsidR="00732C7E" w:rsidRPr="00045EDF" w:rsidRDefault="00732C7E" w:rsidP="00732C7E">
      <w:pPr>
        <w:spacing w:line="276" w:lineRule="auto"/>
        <w:ind w:firstLine="709"/>
        <w:jc w:val="both"/>
        <w:rPr>
          <w:b/>
          <w:bCs/>
          <w:color w:val="FF0000"/>
        </w:rPr>
      </w:pPr>
    </w:p>
    <w:tbl>
      <w:tblPr>
        <w:tblStyle w:val="a3"/>
        <w:tblW w:w="5000" w:type="pct"/>
        <w:tblLook w:val="04A0" w:firstRow="1" w:lastRow="0" w:firstColumn="1" w:lastColumn="0" w:noHBand="0" w:noVBand="1"/>
      </w:tblPr>
      <w:tblGrid>
        <w:gridCol w:w="2376"/>
        <w:gridCol w:w="1447"/>
        <w:gridCol w:w="1325"/>
        <w:gridCol w:w="1323"/>
        <w:gridCol w:w="1178"/>
        <w:gridCol w:w="1029"/>
        <w:gridCol w:w="881"/>
      </w:tblGrid>
      <w:tr w:rsidR="00045EDF" w:rsidRPr="00F3518A" w:rsidTr="00045EDF">
        <w:tc>
          <w:tcPr>
            <w:tcW w:w="1243" w:type="pct"/>
            <w:vMerge w:val="restart"/>
            <w:vAlign w:val="center"/>
          </w:tcPr>
          <w:p w:rsidR="00732C7E" w:rsidRPr="00F3518A" w:rsidRDefault="00732C7E" w:rsidP="00732C7E">
            <w:pPr>
              <w:spacing w:line="276" w:lineRule="auto"/>
              <w:ind w:firstLine="709"/>
              <w:jc w:val="both"/>
              <w:rPr>
                <w:bCs/>
              </w:rPr>
            </w:pPr>
            <w:r w:rsidRPr="00F3518A">
              <w:rPr>
                <w:bCs/>
              </w:rPr>
              <w:t>Показатели</w:t>
            </w:r>
          </w:p>
        </w:tc>
        <w:tc>
          <w:tcPr>
            <w:tcW w:w="1450" w:type="pct"/>
            <w:gridSpan w:val="2"/>
          </w:tcPr>
          <w:p w:rsidR="00732C7E" w:rsidRPr="00F3518A" w:rsidRDefault="00732C7E" w:rsidP="00732C7E">
            <w:pPr>
              <w:spacing w:line="276" w:lineRule="auto"/>
              <w:ind w:firstLine="709"/>
              <w:jc w:val="both"/>
              <w:rPr>
                <w:bCs/>
              </w:rPr>
            </w:pPr>
            <w:r w:rsidRPr="00F3518A">
              <w:rPr>
                <w:bCs/>
              </w:rPr>
              <w:t>2021г.</w:t>
            </w:r>
          </w:p>
        </w:tc>
        <w:tc>
          <w:tcPr>
            <w:tcW w:w="1308" w:type="pct"/>
            <w:gridSpan w:val="2"/>
          </w:tcPr>
          <w:p w:rsidR="00732C7E" w:rsidRPr="00F3518A" w:rsidRDefault="00732C7E" w:rsidP="00732C7E">
            <w:pPr>
              <w:spacing w:line="276" w:lineRule="auto"/>
              <w:ind w:firstLine="709"/>
              <w:jc w:val="both"/>
              <w:rPr>
                <w:bCs/>
              </w:rPr>
            </w:pPr>
            <w:r w:rsidRPr="00F3518A">
              <w:rPr>
                <w:bCs/>
              </w:rPr>
              <w:t>2022г.</w:t>
            </w:r>
          </w:p>
        </w:tc>
        <w:tc>
          <w:tcPr>
            <w:tcW w:w="999" w:type="pct"/>
            <w:gridSpan w:val="2"/>
          </w:tcPr>
          <w:p w:rsidR="00732C7E" w:rsidRPr="00F3518A" w:rsidRDefault="00732C7E" w:rsidP="00732C7E">
            <w:pPr>
              <w:spacing w:line="276" w:lineRule="auto"/>
              <w:ind w:firstLine="709"/>
              <w:jc w:val="both"/>
              <w:rPr>
                <w:bCs/>
              </w:rPr>
            </w:pPr>
            <w:r w:rsidRPr="00F3518A">
              <w:rPr>
                <w:bCs/>
              </w:rPr>
              <w:t>2023г.</w:t>
            </w:r>
          </w:p>
        </w:tc>
      </w:tr>
      <w:tr w:rsidR="00045EDF" w:rsidRPr="00F3518A" w:rsidTr="00045EDF">
        <w:tc>
          <w:tcPr>
            <w:tcW w:w="1243" w:type="pct"/>
            <w:vMerge/>
          </w:tcPr>
          <w:p w:rsidR="00732C7E" w:rsidRPr="00F3518A" w:rsidRDefault="00732C7E" w:rsidP="00732C7E">
            <w:pPr>
              <w:spacing w:line="276" w:lineRule="auto"/>
              <w:ind w:firstLine="709"/>
              <w:jc w:val="both"/>
              <w:rPr>
                <w:bCs/>
              </w:rPr>
            </w:pPr>
          </w:p>
        </w:tc>
        <w:tc>
          <w:tcPr>
            <w:tcW w:w="757" w:type="pct"/>
          </w:tcPr>
          <w:p w:rsidR="00732C7E" w:rsidRPr="00F3518A" w:rsidRDefault="00732C7E" w:rsidP="005039CA">
            <w:pPr>
              <w:spacing w:line="276" w:lineRule="auto"/>
              <w:ind w:firstLine="192"/>
              <w:jc w:val="both"/>
              <w:rPr>
                <w:bCs/>
              </w:rPr>
            </w:pPr>
            <w:r w:rsidRPr="00F3518A">
              <w:rPr>
                <w:bCs/>
              </w:rPr>
              <w:t>РТ</w:t>
            </w:r>
          </w:p>
        </w:tc>
        <w:tc>
          <w:tcPr>
            <w:tcW w:w="693" w:type="pct"/>
          </w:tcPr>
          <w:p w:rsidR="00732C7E" w:rsidRPr="00F3518A" w:rsidRDefault="00732C7E" w:rsidP="005039CA">
            <w:pPr>
              <w:spacing w:line="276" w:lineRule="auto"/>
              <w:ind w:firstLine="192"/>
              <w:jc w:val="both"/>
              <w:rPr>
                <w:bCs/>
              </w:rPr>
            </w:pPr>
            <w:r w:rsidRPr="00F3518A">
              <w:rPr>
                <w:bCs/>
              </w:rPr>
              <w:t>РФ</w:t>
            </w:r>
          </w:p>
        </w:tc>
        <w:tc>
          <w:tcPr>
            <w:tcW w:w="692" w:type="pct"/>
          </w:tcPr>
          <w:p w:rsidR="00732C7E" w:rsidRPr="00F3518A" w:rsidRDefault="00732C7E" w:rsidP="005039CA">
            <w:pPr>
              <w:spacing w:line="276" w:lineRule="auto"/>
              <w:ind w:firstLine="192"/>
              <w:jc w:val="both"/>
              <w:rPr>
                <w:bCs/>
              </w:rPr>
            </w:pPr>
            <w:r w:rsidRPr="00F3518A">
              <w:rPr>
                <w:bCs/>
              </w:rPr>
              <w:t>РТ</w:t>
            </w:r>
          </w:p>
        </w:tc>
        <w:tc>
          <w:tcPr>
            <w:tcW w:w="616" w:type="pct"/>
          </w:tcPr>
          <w:p w:rsidR="00732C7E" w:rsidRPr="00F3518A" w:rsidRDefault="00732C7E" w:rsidP="005039CA">
            <w:pPr>
              <w:spacing w:line="276" w:lineRule="auto"/>
              <w:ind w:firstLine="192"/>
              <w:jc w:val="both"/>
              <w:rPr>
                <w:bCs/>
              </w:rPr>
            </w:pPr>
            <w:r w:rsidRPr="00F3518A">
              <w:rPr>
                <w:bCs/>
              </w:rPr>
              <w:t>РФ</w:t>
            </w:r>
          </w:p>
        </w:tc>
        <w:tc>
          <w:tcPr>
            <w:tcW w:w="538" w:type="pct"/>
          </w:tcPr>
          <w:p w:rsidR="00732C7E" w:rsidRPr="00F3518A" w:rsidRDefault="00732C7E" w:rsidP="005039CA">
            <w:pPr>
              <w:spacing w:line="276" w:lineRule="auto"/>
              <w:ind w:firstLine="192"/>
              <w:jc w:val="both"/>
              <w:rPr>
                <w:bCs/>
              </w:rPr>
            </w:pPr>
            <w:r w:rsidRPr="00F3518A">
              <w:rPr>
                <w:bCs/>
              </w:rPr>
              <w:t>РТ</w:t>
            </w:r>
          </w:p>
        </w:tc>
        <w:tc>
          <w:tcPr>
            <w:tcW w:w="461" w:type="pct"/>
          </w:tcPr>
          <w:p w:rsidR="00732C7E" w:rsidRPr="00F3518A" w:rsidRDefault="00732C7E" w:rsidP="005039CA">
            <w:pPr>
              <w:spacing w:line="276" w:lineRule="auto"/>
              <w:ind w:firstLine="192"/>
              <w:jc w:val="both"/>
              <w:rPr>
                <w:bCs/>
              </w:rPr>
            </w:pPr>
            <w:r w:rsidRPr="00F3518A">
              <w:rPr>
                <w:bCs/>
              </w:rPr>
              <w:t>РФ</w:t>
            </w:r>
          </w:p>
        </w:tc>
      </w:tr>
      <w:tr w:rsidR="00045EDF" w:rsidRPr="00F3518A" w:rsidTr="005039CA">
        <w:tc>
          <w:tcPr>
            <w:tcW w:w="1243" w:type="pct"/>
            <w:vAlign w:val="center"/>
          </w:tcPr>
          <w:p w:rsidR="00732C7E" w:rsidRPr="00F3518A" w:rsidRDefault="00732C7E" w:rsidP="005039CA">
            <w:pPr>
              <w:spacing w:line="276" w:lineRule="auto"/>
              <w:jc w:val="both"/>
              <w:rPr>
                <w:bCs/>
              </w:rPr>
            </w:pPr>
            <w:r w:rsidRPr="00F3518A">
              <w:rPr>
                <w:bCs/>
              </w:rPr>
              <w:t>Величина прожиточного минимума, (руб./мес.)</w:t>
            </w:r>
          </w:p>
        </w:tc>
        <w:tc>
          <w:tcPr>
            <w:tcW w:w="757" w:type="pct"/>
            <w:vAlign w:val="center"/>
          </w:tcPr>
          <w:p w:rsidR="00732C7E" w:rsidRPr="00F3518A" w:rsidRDefault="00732C7E" w:rsidP="005039CA">
            <w:pPr>
              <w:spacing w:line="276" w:lineRule="auto"/>
              <w:ind w:firstLine="192"/>
              <w:jc w:val="both"/>
              <w:rPr>
                <w:bCs/>
              </w:rPr>
            </w:pPr>
            <w:r w:rsidRPr="00F3518A">
              <w:rPr>
                <w:bCs/>
              </w:rPr>
              <w:t>9955</w:t>
            </w:r>
          </w:p>
        </w:tc>
        <w:tc>
          <w:tcPr>
            <w:tcW w:w="693" w:type="pct"/>
            <w:vAlign w:val="center"/>
          </w:tcPr>
          <w:p w:rsidR="00732C7E" w:rsidRPr="00F3518A" w:rsidRDefault="00732C7E" w:rsidP="005039CA">
            <w:pPr>
              <w:spacing w:line="276" w:lineRule="auto"/>
              <w:ind w:firstLine="192"/>
              <w:jc w:val="both"/>
              <w:rPr>
                <w:bCs/>
              </w:rPr>
            </w:pPr>
            <w:r w:rsidRPr="00F3518A">
              <w:rPr>
                <w:bCs/>
              </w:rPr>
              <w:t>11653</w:t>
            </w:r>
          </w:p>
        </w:tc>
        <w:tc>
          <w:tcPr>
            <w:tcW w:w="692" w:type="pct"/>
            <w:vAlign w:val="center"/>
          </w:tcPr>
          <w:p w:rsidR="00732C7E" w:rsidRPr="00F3518A" w:rsidRDefault="00732C7E" w:rsidP="005039CA">
            <w:pPr>
              <w:spacing w:line="276" w:lineRule="auto"/>
              <w:ind w:firstLine="192"/>
              <w:jc w:val="both"/>
              <w:rPr>
                <w:bCs/>
              </w:rPr>
            </w:pPr>
            <w:r w:rsidRPr="00F3518A">
              <w:rPr>
                <w:bCs/>
              </w:rPr>
              <w:t>12219</w:t>
            </w:r>
          </w:p>
        </w:tc>
        <w:tc>
          <w:tcPr>
            <w:tcW w:w="616" w:type="pct"/>
            <w:vAlign w:val="center"/>
          </w:tcPr>
          <w:p w:rsidR="00732C7E" w:rsidRPr="00F3518A" w:rsidRDefault="00732C7E" w:rsidP="005039CA">
            <w:pPr>
              <w:spacing w:line="276" w:lineRule="auto"/>
              <w:ind w:firstLine="192"/>
              <w:jc w:val="both"/>
            </w:pPr>
            <w:r w:rsidRPr="00F3518A">
              <w:t>1475</w:t>
            </w:r>
          </w:p>
        </w:tc>
        <w:tc>
          <w:tcPr>
            <w:tcW w:w="538" w:type="pct"/>
            <w:vAlign w:val="center"/>
          </w:tcPr>
          <w:p w:rsidR="00732C7E" w:rsidRPr="00F3518A" w:rsidRDefault="00732C7E" w:rsidP="005039CA">
            <w:pPr>
              <w:spacing w:line="276" w:lineRule="auto"/>
              <w:ind w:firstLine="192"/>
              <w:jc w:val="both"/>
              <w:rPr>
                <w:bCs/>
              </w:rPr>
            </w:pPr>
            <w:r w:rsidRPr="00F3518A">
              <w:rPr>
                <w:bCs/>
              </w:rPr>
              <w:t>13135</w:t>
            </w:r>
          </w:p>
        </w:tc>
        <w:tc>
          <w:tcPr>
            <w:tcW w:w="461" w:type="pct"/>
            <w:vAlign w:val="center"/>
          </w:tcPr>
          <w:p w:rsidR="00732C7E" w:rsidRPr="00F3518A" w:rsidRDefault="00732C7E" w:rsidP="005039CA">
            <w:pPr>
              <w:spacing w:line="276" w:lineRule="auto"/>
              <w:ind w:firstLine="192"/>
              <w:jc w:val="both"/>
              <w:rPr>
                <w:bCs/>
              </w:rPr>
            </w:pPr>
            <w:r w:rsidRPr="00F3518A">
              <w:rPr>
                <w:bCs/>
              </w:rPr>
              <w:t>-</w:t>
            </w:r>
          </w:p>
        </w:tc>
      </w:tr>
      <w:tr w:rsidR="00045EDF" w:rsidRPr="00F3518A" w:rsidTr="005039CA">
        <w:tc>
          <w:tcPr>
            <w:tcW w:w="1243" w:type="pct"/>
            <w:vAlign w:val="center"/>
          </w:tcPr>
          <w:p w:rsidR="00732C7E" w:rsidRPr="00F3518A" w:rsidRDefault="00732C7E" w:rsidP="005039CA">
            <w:pPr>
              <w:spacing w:line="276" w:lineRule="auto"/>
              <w:jc w:val="both"/>
              <w:rPr>
                <w:bCs/>
              </w:rPr>
            </w:pPr>
            <w:r w:rsidRPr="00F3518A">
              <w:t>Стоимость минимальной продуктовой корзины, руб.</w:t>
            </w:r>
          </w:p>
        </w:tc>
        <w:tc>
          <w:tcPr>
            <w:tcW w:w="757" w:type="pct"/>
            <w:vAlign w:val="center"/>
          </w:tcPr>
          <w:p w:rsidR="00732C7E" w:rsidRPr="00F3518A" w:rsidRDefault="00732C7E" w:rsidP="005039CA">
            <w:pPr>
              <w:spacing w:line="276" w:lineRule="auto"/>
              <w:jc w:val="both"/>
              <w:rPr>
                <w:bCs/>
              </w:rPr>
            </w:pPr>
            <w:r w:rsidRPr="00F3518A">
              <w:rPr>
                <w:bCs/>
              </w:rPr>
              <w:t>4309,93</w:t>
            </w:r>
          </w:p>
        </w:tc>
        <w:tc>
          <w:tcPr>
            <w:tcW w:w="693" w:type="pct"/>
            <w:vAlign w:val="center"/>
          </w:tcPr>
          <w:p w:rsidR="00732C7E" w:rsidRPr="00F3518A" w:rsidRDefault="00732C7E" w:rsidP="005039CA">
            <w:pPr>
              <w:spacing w:line="276" w:lineRule="auto"/>
              <w:ind w:firstLine="192"/>
              <w:jc w:val="both"/>
              <w:rPr>
                <w:bCs/>
              </w:rPr>
            </w:pPr>
            <w:r w:rsidRPr="00F3518A">
              <w:rPr>
                <w:bCs/>
              </w:rPr>
              <w:t>4 911</w:t>
            </w:r>
          </w:p>
        </w:tc>
        <w:tc>
          <w:tcPr>
            <w:tcW w:w="692" w:type="pct"/>
            <w:vAlign w:val="center"/>
          </w:tcPr>
          <w:p w:rsidR="00732C7E" w:rsidRPr="00F3518A" w:rsidRDefault="00732C7E" w:rsidP="005039CA">
            <w:pPr>
              <w:spacing w:line="276" w:lineRule="auto"/>
              <w:ind w:firstLine="192"/>
              <w:jc w:val="both"/>
              <w:rPr>
                <w:bCs/>
              </w:rPr>
            </w:pPr>
            <w:r w:rsidRPr="00F3518A">
              <w:rPr>
                <w:bCs/>
              </w:rPr>
              <w:t>5 192,89</w:t>
            </w:r>
          </w:p>
        </w:tc>
        <w:tc>
          <w:tcPr>
            <w:tcW w:w="616" w:type="pct"/>
            <w:vAlign w:val="center"/>
          </w:tcPr>
          <w:p w:rsidR="00732C7E" w:rsidRPr="00F3518A" w:rsidRDefault="00732C7E" w:rsidP="005039CA">
            <w:pPr>
              <w:spacing w:line="276" w:lineRule="auto"/>
              <w:ind w:firstLine="192"/>
              <w:jc w:val="both"/>
            </w:pPr>
            <w:r w:rsidRPr="00F3518A">
              <w:t>-</w:t>
            </w:r>
          </w:p>
        </w:tc>
        <w:tc>
          <w:tcPr>
            <w:tcW w:w="538" w:type="pct"/>
            <w:vAlign w:val="center"/>
          </w:tcPr>
          <w:p w:rsidR="00732C7E" w:rsidRPr="00F3518A" w:rsidRDefault="00732C7E" w:rsidP="005039CA">
            <w:pPr>
              <w:spacing w:line="276" w:lineRule="auto"/>
              <w:jc w:val="both"/>
              <w:rPr>
                <w:bCs/>
              </w:rPr>
            </w:pPr>
            <w:r w:rsidRPr="00F3518A">
              <w:rPr>
                <w:bCs/>
              </w:rPr>
              <w:t>5089,18</w:t>
            </w:r>
          </w:p>
        </w:tc>
        <w:tc>
          <w:tcPr>
            <w:tcW w:w="461" w:type="pct"/>
            <w:vAlign w:val="center"/>
          </w:tcPr>
          <w:p w:rsidR="00732C7E" w:rsidRPr="00F3518A" w:rsidRDefault="00732C7E" w:rsidP="005039CA">
            <w:pPr>
              <w:spacing w:line="276" w:lineRule="auto"/>
              <w:ind w:firstLine="192"/>
              <w:jc w:val="both"/>
              <w:rPr>
                <w:bCs/>
              </w:rPr>
            </w:pPr>
            <w:r w:rsidRPr="00F3518A">
              <w:rPr>
                <w:bCs/>
              </w:rPr>
              <w:t>-</w:t>
            </w:r>
          </w:p>
        </w:tc>
      </w:tr>
      <w:tr w:rsidR="00045EDF" w:rsidRPr="00F3518A" w:rsidTr="005039CA">
        <w:tc>
          <w:tcPr>
            <w:tcW w:w="1243" w:type="pct"/>
            <w:vAlign w:val="center"/>
          </w:tcPr>
          <w:p w:rsidR="00732C7E" w:rsidRPr="00F3518A" w:rsidRDefault="00732C7E" w:rsidP="005039CA">
            <w:pPr>
              <w:spacing w:line="276" w:lineRule="auto"/>
              <w:jc w:val="both"/>
              <w:rPr>
                <w:bCs/>
              </w:rPr>
            </w:pPr>
            <w:r w:rsidRPr="00F3518A">
              <w:rPr>
                <w:bCs/>
              </w:rPr>
              <w:t>Среднедушевой доход населения, (руб./чел.)</w:t>
            </w:r>
          </w:p>
        </w:tc>
        <w:tc>
          <w:tcPr>
            <w:tcW w:w="757" w:type="pct"/>
            <w:vAlign w:val="center"/>
          </w:tcPr>
          <w:p w:rsidR="00732C7E" w:rsidRPr="00F3518A" w:rsidRDefault="00732C7E" w:rsidP="005039CA">
            <w:pPr>
              <w:spacing w:line="276" w:lineRule="auto"/>
              <w:ind w:firstLine="192"/>
              <w:jc w:val="both"/>
              <w:rPr>
                <w:bCs/>
              </w:rPr>
            </w:pPr>
            <w:r w:rsidRPr="00F3518A">
              <w:rPr>
                <w:bCs/>
              </w:rPr>
              <w:t>39729</w:t>
            </w:r>
          </w:p>
        </w:tc>
        <w:tc>
          <w:tcPr>
            <w:tcW w:w="693" w:type="pct"/>
            <w:vAlign w:val="center"/>
          </w:tcPr>
          <w:p w:rsidR="00732C7E" w:rsidRPr="00F3518A" w:rsidRDefault="00732C7E" w:rsidP="005039CA">
            <w:pPr>
              <w:spacing w:line="276" w:lineRule="auto"/>
              <w:ind w:firstLine="192"/>
              <w:jc w:val="both"/>
              <w:rPr>
                <w:bCs/>
              </w:rPr>
            </w:pPr>
            <w:r w:rsidRPr="00F3518A">
              <w:rPr>
                <w:bCs/>
              </w:rPr>
              <w:t>40272</w:t>
            </w:r>
          </w:p>
        </w:tc>
        <w:tc>
          <w:tcPr>
            <w:tcW w:w="692" w:type="pct"/>
            <w:vAlign w:val="center"/>
          </w:tcPr>
          <w:p w:rsidR="00732C7E" w:rsidRPr="00F3518A" w:rsidRDefault="00732C7E" w:rsidP="005039CA">
            <w:pPr>
              <w:spacing w:line="276" w:lineRule="auto"/>
              <w:ind w:firstLine="192"/>
              <w:jc w:val="both"/>
              <w:rPr>
                <w:bCs/>
              </w:rPr>
            </w:pPr>
            <w:r w:rsidRPr="00F3518A">
              <w:rPr>
                <w:bCs/>
              </w:rPr>
              <w:t>43563</w:t>
            </w:r>
          </w:p>
        </w:tc>
        <w:tc>
          <w:tcPr>
            <w:tcW w:w="616" w:type="pct"/>
            <w:vAlign w:val="center"/>
          </w:tcPr>
          <w:p w:rsidR="00732C7E" w:rsidRPr="00F3518A" w:rsidRDefault="00732C7E" w:rsidP="005039CA">
            <w:pPr>
              <w:spacing w:line="276" w:lineRule="auto"/>
              <w:ind w:firstLine="192"/>
              <w:jc w:val="both"/>
            </w:pPr>
            <w:r w:rsidRPr="00F3518A">
              <w:t>34806</w:t>
            </w:r>
          </w:p>
        </w:tc>
        <w:tc>
          <w:tcPr>
            <w:tcW w:w="538" w:type="pct"/>
            <w:vAlign w:val="center"/>
          </w:tcPr>
          <w:p w:rsidR="00732C7E" w:rsidRPr="00F3518A" w:rsidRDefault="00732C7E" w:rsidP="005039CA">
            <w:pPr>
              <w:spacing w:line="276" w:lineRule="auto"/>
              <w:ind w:firstLine="192"/>
              <w:jc w:val="both"/>
              <w:rPr>
                <w:bCs/>
              </w:rPr>
            </w:pPr>
            <w:r w:rsidRPr="00F3518A">
              <w:rPr>
                <w:bCs/>
              </w:rPr>
              <w:t>48281</w:t>
            </w:r>
          </w:p>
        </w:tc>
        <w:tc>
          <w:tcPr>
            <w:tcW w:w="461" w:type="pct"/>
            <w:vAlign w:val="center"/>
          </w:tcPr>
          <w:p w:rsidR="00732C7E" w:rsidRPr="00F3518A" w:rsidRDefault="00732C7E" w:rsidP="005039CA">
            <w:pPr>
              <w:spacing w:line="276" w:lineRule="auto"/>
              <w:ind w:firstLine="192"/>
              <w:jc w:val="both"/>
              <w:rPr>
                <w:bCs/>
              </w:rPr>
            </w:pPr>
            <w:r w:rsidRPr="00F3518A">
              <w:rPr>
                <w:bCs/>
              </w:rPr>
              <w:t>-</w:t>
            </w:r>
          </w:p>
        </w:tc>
      </w:tr>
      <w:tr w:rsidR="00045EDF" w:rsidRPr="00F3518A" w:rsidTr="005039CA">
        <w:tc>
          <w:tcPr>
            <w:tcW w:w="1243" w:type="pct"/>
            <w:vAlign w:val="center"/>
          </w:tcPr>
          <w:p w:rsidR="00732C7E" w:rsidRPr="00F3518A" w:rsidRDefault="00732C7E" w:rsidP="005039CA">
            <w:pPr>
              <w:spacing w:line="276" w:lineRule="auto"/>
              <w:jc w:val="both"/>
              <w:rPr>
                <w:bCs/>
              </w:rPr>
            </w:pPr>
            <w:r w:rsidRPr="00F3518A">
              <w:rPr>
                <w:bCs/>
              </w:rPr>
              <w:t>Процент лиц с доходами ниже прожиточного минимума, (%)</w:t>
            </w:r>
          </w:p>
        </w:tc>
        <w:tc>
          <w:tcPr>
            <w:tcW w:w="757" w:type="pct"/>
            <w:vAlign w:val="center"/>
          </w:tcPr>
          <w:p w:rsidR="00732C7E" w:rsidRPr="00F3518A" w:rsidRDefault="00732C7E" w:rsidP="005039CA">
            <w:pPr>
              <w:spacing w:line="276" w:lineRule="auto"/>
              <w:ind w:firstLine="192"/>
              <w:jc w:val="both"/>
              <w:rPr>
                <w:bCs/>
              </w:rPr>
            </w:pPr>
            <w:r w:rsidRPr="00F3518A">
              <w:rPr>
                <w:bCs/>
              </w:rPr>
              <w:t>6,6</w:t>
            </w:r>
          </w:p>
        </w:tc>
        <w:tc>
          <w:tcPr>
            <w:tcW w:w="693" w:type="pct"/>
            <w:vAlign w:val="center"/>
          </w:tcPr>
          <w:p w:rsidR="00732C7E" w:rsidRPr="00F3518A" w:rsidRDefault="00732C7E" w:rsidP="005039CA">
            <w:pPr>
              <w:spacing w:line="276" w:lineRule="auto"/>
              <w:ind w:firstLine="192"/>
              <w:jc w:val="both"/>
              <w:rPr>
                <w:bCs/>
              </w:rPr>
            </w:pPr>
            <w:r w:rsidRPr="00F3518A">
              <w:rPr>
                <w:bCs/>
              </w:rPr>
              <w:t>11,0</w:t>
            </w:r>
          </w:p>
        </w:tc>
        <w:tc>
          <w:tcPr>
            <w:tcW w:w="692" w:type="pct"/>
            <w:vAlign w:val="center"/>
          </w:tcPr>
          <w:p w:rsidR="00732C7E" w:rsidRPr="00F3518A" w:rsidRDefault="00732C7E" w:rsidP="005039CA">
            <w:pPr>
              <w:spacing w:line="276" w:lineRule="auto"/>
              <w:ind w:firstLine="192"/>
              <w:jc w:val="both"/>
              <w:rPr>
                <w:bCs/>
              </w:rPr>
            </w:pPr>
            <w:r w:rsidRPr="00F3518A">
              <w:rPr>
                <w:bCs/>
              </w:rPr>
              <w:t>6,2</w:t>
            </w:r>
          </w:p>
        </w:tc>
        <w:tc>
          <w:tcPr>
            <w:tcW w:w="616" w:type="pct"/>
            <w:vAlign w:val="center"/>
          </w:tcPr>
          <w:p w:rsidR="00732C7E" w:rsidRPr="00F3518A" w:rsidRDefault="00732C7E" w:rsidP="005039CA">
            <w:pPr>
              <w:spacing w:line="276" w:lineRule="auto"/>
              <w:ind w:firstLine="192"/>
              <w:jc w:val="both"/>
              <w:rPr>
                <w:bCs/>
              </w:rPr>
            </w:pPr>
            <w:r w:rsidRPr="00F3518A">
              <w:rPr>
                <w:bCs/>
              </w:rPr>
              <w:t>9,8</w:t>
            </w:r>
          </w:p>
        </w:tc>
        <w:tc>
          <w:tcPr>
            <w:tcW w:w="538" w:type="pct"/>
            <w:vAlign w:val="center"/>
          </w:tcPr>
          <w:p w:rsidR="00732C7E" w:rsidRPr="00F3518A" w:rsidRDefault="00732C7E" w:rsidP="005039CA">
            <w:pPr>
              <w:spacing w:line="276" w:lineRule="auto"/>
              <w:ind w:firstLine="192"/>
              <w:jc w:val="both"/>
              <w:rPr>
                <w:bCs/>
              </w:rPr>
            </w:pPr>
            <w:r w:rsidRPr="00F3518A">
              <w:rPr>
                <w:bCs/>
              </w:rPr>
              <w:t>5,0</w:t>
            </w:r>
          </w:p>
        </w:tc>
        <w:tc>
          <w:tcPr>
            <w:tcW w:w="461" w:type="pct"/>
            <w:vAlign w:val="center"/>
          </w:tcPr>
          <w:p w:rsidR="00732C7E" w:rsidRPr="00F3518A" w:rsidRDefault="00732C7E" w:rsidP="005039CA">
            <w:pPr>
              <w:spacing w:line="276" w:lineRule="auto"/>
              <w:ind w:firstLine="192"/>
              <w:jc w:val="both"/>
              <w:rPr>
                <w:bCs/>
              </w:rPr>
            </w:pPr>
            <w:r w:rsidRPr="00F3518A">
              <w:rPr>
                <w:bCs/>
              </w:rPr>
              <w:t>-</w:t>
            </w:r>
          </w:p>
        </w:tc>
      </w:tr>
      <w:tr w:rsidR="00045EDF" w:rsidRPr="00F3518A" w:rsidTr="005039CA">
        <w:tc>
          <w:tcPr>
            <w:tcW w:w="1243" w:type="pct"/>
            <w:vAlign w:val="center"/>
          </w:tcPr>
          <w:p w:rsidR="00732C7E" w:rsidRPr="00F3518A" w:rsidRDefault="00732C7E" w:rsidP="005039CA">
            <w:pPr>
              <w:spacing w:line="276" w:lineRule="auto"/>
              <w:jc w:val="both"/>
              <w:rPr>
                <w:bCs/>
              </w:rPr>
            </w:pPr>
            <w:r w:rsidRPr="00F3518A">
              <w:rPr>
                <w:bCs/>
              </w:rPr>
              <w:t>Среднемесячная начисленная заработная плата работающих в экономике, руб.</w:t>
            </w:r>
          </w:p>
        </w:tc>
        <w:tc>
          <w:tcPr>
            <w:tcW w:w="757" w:type="pct"/>
            <w:vAlign w:val="center"/>
          </w:tcPr>
          <w:p w:rsidR="00732C7E" w:rsidRPr="00F3518A" w:rsidRDefault="00732C7E" w:rsidP="005039CA">
            <w:pPr>
              <w:spacing w:line="276" w:lineRule="auto"/>
              <w:ind w:firstLine="192"/>
              <w:jc w:val="both"/>
              <w:rPr>
                <w:bCs/>
              </w:rPr>
            </w:pPr>
          </w:p>
          <w:p w:rsidR="00732C7E" w:rsidRPr="00F3518A" w:rsidRDefault="00732C7E" w:rsidP="005039CA">
            <w:pPr>
              <w:spacing w:line="276" w:lineRule="auto"/>
              <w:jc w:val="both"/>
              <w:rPr>
                <w:bCs/>
              </w:rPr>
            </w:pPr>
            <w:r w:rsidRPr="00F3518A">
              <w:rPr>
                <w:bCs/>
              </w:rPr>
              <w:t>44934,4</w:t>
            </w:r>
          </w:p>
          <w:p w:rsidR="00732C7E" w:rsidRPr="00F3518A" w:rsidRDefault="00732C7E" w:rsidP="005039CA">
            <w:pPr>
              <w:spacing w:line="276" w:lineRule="auto"/>
              <w:ind w:firstLine="192"/>
              <w:jc w:val="both"/>
              <w:rPr>
                <w:bCs/>
              </w:rPr>
            </w:pPr>
          </w:p>
        </w:tc>
        <w:tc>
          <w:tcPr>
            <w:tcW w:w="693" w:type="pct"/>
            <w:vAlign w:val="center"/>
          </w:tcPr>
          <w:p w:rsidR="00732C7E" w:rsidRPr="00F3518A" w:rsidRDefault="00732C7E" w:rsidP="005039CA">
            <w:pPr>
              <w:spacing w:line="276" w:lineRule="auto"/>
              <w:ind w:firstLine="192"/>
              <w:jc w:val="both"/>
              <w:rPr>
                <w:bCs/>
              </w:rPr>
            </w:pPr>
            <w:r w:rsidRPr="00F3518A">
              <w:rPr>
                <w:bCs/>
              </w:rPr>
              <w:t>57244</w:t>
            </w:r>
          </w:p>
        </w:tc>
        <w:tc>
          <w:tcPr>
            <w:tcW w:w="692" w:type="pct"/>
            <w:vAlign w:val="center"/>
          </w:tcPr>
          <w:p w:rsidR="00732C7E" w:rsidRPr="00F3518A" w:rsidRDefault="00732C7E" w:rsidP="005039CA">
            <w:pPr>
              <w:spacing w:line="276" w:lineRule="auto"/>
              <w:ind w:firstLine="192"/>
              <w:jc w:val="both"/>
              <w:rPr>
                <w:bCs/>
              </w:rPr>
            </w:pPr>
            <w:r w:rsidRPr="00F3518A">
              <w:rPr>
                <w:bCs/>
              </w:rPr>
              <w:t>50456,2</w:t>
            </w:r>
          </w:p>
        </w:tc>
        <w:tc>
          <w:tcPr>
            <w:tcW w:w="616" w:type="pct"/>
            <w:vAlign w:val="center"/>
          </w:tcPr>
          <w:p w:rsidR="00732C7E" w:rsidRPr="00F3518A" w:rsidRDefault="00732C7E" w:rsidP="005039CA">
            <w:pPr>
              <w:spacing w:line="276" w:lineRule="auto"/>
              <w:ind w:firstLine="192"/>
              <w:jc w:val="both"/>
              <w:rPr>
                <w:bCs/>
              </w:rPr>
            </w:pPr>
            <w:r w:rsidRPr="00F3518A">
              <w:rPr>
                <w:bCs/>
              </w:rPr>
              <w:t>65330</w:t>
            </w:r>
          </w:p>
        </w:tc>
        <w:tc>
          <w:tcPr>
            <w:tcW w:w="538" w:type="pct"/>
            <w:vAlign w:val="center"/>
          </w:tcPr>
          <w:p w:rsidR="00732C7E" w:rsidRPr="00F3518A" w:rsidRDefault="00732C7E" w:rsidP="005039CA">
            <w:pPr>
              <w:spacing w:line="276" w:lineRule="auto"/>
              <w:jc w:val="both"/>
              <w:rPr>
                <w:bCs/>
              </w:rPr>
            </w:pPr>
            <w:r w:rsidRPr="00F3518A">
              <w:rPr>
                <w:bCs/>
              </w:rPr>
              <w:t>69150,9</w:t>
            </w:r>
          </w:p>
        </w:tc>
        <w:tc>
          <w:tcPr>
            <w:tcW w:w="461" w:type="pct"/>
            <w:vAlign w:val="center"/>
          </w:tcPr>
          <w:p w:rsidR="00732C7E" w:rsidRPr="00F3518A" w:rsidRDefault="00732C7E" w:rsidP="005039CA">
            <w:pPr>
              <w:spacing w:line="276" w:lineRule="auto"/>
              <w:ind w:firstLine="192"/>
              <w:jc w:val="both"/>
              <w:rPr>
                <w:bCs/>
              </w:rPr>
            </w:pPr>
            <w:r w:rsidRPr="00F3518A">
              <w:rPr>
                <w:bCs/>
              </w:rPr>
              <w:t>-</w:t>
            </w:r>
          </w:p>
        </w:tc>
      </w:tr>
    </w:tbl>
    <w:p w:rsidR="00732C7E" w:rsidRPr="00732C7E" w:rsidRDefault="00732C7E" w:rsidP="00732C7E">
      <w:pPr>
        <w:spacing w:line="276" w:lineRule="auto"/>
        <w:ind w:firstLine="709"/>
        <w:jc w:val="both"/>
        <w:rPr>
          <w:color w:val="000000" w:themeColor="text1"/>
        </w:rPr>
      </w:pPr>
    </w:p>
    <w:p w:rsidR="003218EB"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p>
    <w:p w:rsidR="003218EB" w:rsidRDefault="003218EB" w:rsidP="003218EB">
      <w:pPr>
        <w:spacing w:line="276" w:lineRule="auto"/>
        <w:ind w:firstLine="708"/>
        <w:jc w:val="both"/>
        <w:rPr>
          <w:color w:val="000000" w:themeColor="text1"/>
        </w:rPr>
      </w:pPr>
    </w:p>
    <w:p w:rsidR="003218EB" w:rsidRDefault="003218EB" w:rsidP="003218EB">
      <w:pPr>
        <w:spacing w:line="276" w:lineRule="auto"/>
        <w:ind w:firstLine="708"/>
        <w:jc w:val="center"/>
        <w:rPr>
          <w:color w:val="000000" w:themeColor="text1"/>
        </w:rPr>
      </w:pPr>
      <w:r>
        <w:rPr>
          <w:noProof/>
        </w:rPr>
        <w:drawing>
          <wp:inline distT="0" distB="0" distL="0" distR="0" wp14:anchorId="69B12B66" wp14:editId="0180A685">
            <wp:extent cx="5525311" cy="225679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218EB" w:rsidRDefault="003218EB" w:rsidP="003218EB">
      <w:pPr>
        <w:spacing w:line="276" w:lineRule="auto"/>
        <w:ind w:firstLine="708"/>
        <w:jc w:val="both"/>
        <w:rPr>
          <w:color w:val="000000" w:themeColor="text1"/>
        </w:rPr>
      </w:pPr>
    </w:p>
    <w:p w:rsidR="00732C7E" w:rsidRPr="00732C7E" w:rsidRDefault="00732C7E" w:rsidP="003218EB">
      <w:pPr>
        <w:spacing w:line="276" w:lineRule="auto"/>
        <w:ind w:firstLine="708"/>
        <w:jc w:val="both"/>
        <w:rPr>
          <w:color w:val="000000" w:themeColor="text1"/>
        </w:rPr>
      </w:pPr>
      <w:r w:rsidRPr="00732C7E">
        <w:rPr>
          <w:color w:val="000000" w:themeColor="text1"/>
        </w:rPr>
        <w:t>Величина объема инвестиций в основной капитал на душу населения увеличилась по сравнению с 2021 г. на 30,6% и составила в 2022 г. 146747,8 рублей (2021 г. - 112 363 рублей, 2020 г. - 155 384 рублей). Самые высокие объемы инвестиций в основной капитал на душу населения вложены в 9 муниципальных образованиях республики, в т.ч. в</w:t>
      </w:r>
      <w:r w:rsidR="003A63D1">
        <w:rPr>
          <w:color w:val="000000" w:themeColor="text1"/>
        </w:rPr>
        <w:t>, Нижнекамском районе</w:t>
      </w:r>
      <w:r w:rsidRPr="00732C7E">
        <w:rPr>
          <w:color w:val="000000" w:themeColor="text1"/>
        </w:rPr>
        <w:t>.</w:t>
      </w:r>
    </w:p>
    <w:p w:rsidR="00732C7E" w:rsidRPr="00732C7E" w:rsidRDefault="00B97729" w:rsidP="00B97729">
      <w:pPr>
        <w:spacing w:line="276" w:lineRule="auto"/>
        <w:jc w:val="both"/>
        <w:rPr>
          <w:color w:val="000000" w:themeColor="text1"/>
        </w:rPr>
      </w:pPr>
      <w:r>
        <w:rPr>
          <w:color w:val="000000" w:themeColor="text1"/>
        </w:rPr>
        <w:t xml:space="preserve">    </w:t>
      </w:r>
      <w:r w:rsidR="00F43BBC">
        <w:rPr>
          <w:color w:val="000000" w:themeColor="text1"/>
        </w:rPr>
        <w:tab/>
      </w:r>
      <w:r w:rsidR="00732C7E" w:rsidRPr="00732C7E">
        <w:rPr>
          <w:color w:val="000000" w:themeColor="text1"/>
        </w:rPr>
        <w:t xml:space="preserve">В среднем по Республике Татарстан денежные доходы на конец 2023 г. составили 48281 рубль на одного человека, что выше 2021 г. в 1,2 раза (2022 г. – 43563 рубля, 2021 г. – 39729 рублей). Выше среднереспубликанского уровня доходы на душу населения имеют жители в </w:t>
      </w:r>
      <w:r w:rsidR="003A63D1">
        <w:rPr>
          <w:color w:val="000000" w:themeColor="text1"/>
        </w:rPr>
        <w:t>Нижнекамском районе.</w:t>
      </w:r>
      <w:r w:rsidR="00732C7E" w:rsidRPr="00732C7E">
        <w:rPr>
          <w:color w:val="000000" w:themeColor="text1"/>
        </w:rPr>
        <w:t xml:space="preserve"> </w:t>
      </w:r>
    </w:p>
    <w:p w:rsidR="00C71EE5" w:rsidRDefault="00732C7E" w:rsidP="00F43BBC">
      <w:pPr>
        <w:spacing w:line="276" w:lineRule="auto"/>
        <w:ind w:firstLine="708"/>
        <w:jc w:val="both"/>
        <w:rPr>
          <w:bCs/>
          <w:color w:val="000000" w:themeColor="text1"/>
        </w:rPr>
      </w:pPr>
      <w:r w:rsidRPr="00732C7E">
        <w:rPr>
          <w:color w:val="000000" w:themeColor="text1"/>
        </w:rPr>
        <w:t>На конец 2023 г. среднемесячная номинальная начисленная заработная плата</w:t>
      </w:r>
      <w:r w:rsidRPr="00732C7E">
        <w:rPr>
          <w:bCs/>
          <w:color w:val="000000" w:themeColor="text1"/>
        </w:rPr>
        <w:t xml:space="preserve"> работающих в экономике Республики Татарстан составила 69 150,9 рублей, в сравнении с </w:t>
      </w:r>
    </w:p>
    <w:p w:rsidR="003A63D1" w:rsidRDefault="00732C7E" w:rsidP="000031F2">
      <w:pPr>
        <w:spacing w:line="276" w:lineRule="auto"/>
        <w:jc w:val="both"/>
        <w:rPr>
          <w:color w:val="000000" w:themeColor="text1"/>
        </w:rPr>
      </w:pPr>
      <w:r w:rsidRPr="00732C7E">
        <w:rPr>
          <w:bCs/>
          <w:color w:val="000000" w:themeColor="text1"/>
        </w:rPr>
        <w:t xml:space="preserve">2021 г. показатель вырос в 1,4 раза (2022г. – 50456,2 рублей, 2021г. – 44 931,4 рубль). Высокая </w:t>
      </w:r>
      <w:r w:rsidRPr="00732C7E">
        <w:rPr>
          <w:color w:val="000000" w:themeColor="text1"/>
        </w:rPr>
        <w:t xml:space="preserve">среднемесячная номинальная начисленная заработная плата отмечена в </w:t>
      </w:r>
      <w:r w:rsidR="003A63D1">
        <w:rPr>
          <w:color w:val="000000" w:themeColor="text1"/>
        </w:rPr>
        <w:t>7 административных территориях, в том числе и в Нижнекамском районе.</w:t>
      </w:r>
    </w:p>
    <w:p w:rsidR="00C71EE5" w:rsidRPr="00C71EE5" w:rsidRDefault="00C71EE5" w:rsidP="00C71EE5">
      <w:pPr>
        <w:spacing w:line="276" w:lineRule="auto"/>
        <w:ind w:firstLine="709"/>
        <w:jc w:val="both"/>
        <w:rPr>
          <w:bCs/>
          <w:color w:val="000000" w:themeColor="text1"/>
        </w:rPr>
      </w:pPr>
    </w:p>
    <w:p w:rsidR="00732C7E" w:rsidRPr="00732C7E" w:rsidRDefault="00732C7E" w:rsidP="003A63D1">
      <w:pPr>
        <w:spacing w:line="276" w:lineRule="auto"/>
        <w:ind w:firstLine="709"/>
        <w:jc w:val="center"/>
        <w:rPr>
          <w:b/>
          <w:bCs/>
          <w:color w:val="000000" w:themeColor="text1"/>
        </w:rPr>
      </w:pPr>
      <w:r w:rsidRPr="00732C7E">
        <w:rPr>
          <w:b/>
          <w:bCs/>
          <w:color w:val="000000" w:themeColor="text1"/>
        </w:rPr>
        <w:t>Социально-экономические показатели по Республике Татарстан</w:t>
      </w:r>
    </w:p>
    <w:p w:rsidR="00732C7E" w:rsidRPr="00732C7E" w:rsidRDefault="00732C7E" w:rsidP="003A63D1">
      <w:pPr>
        <w:spacing w:line="276" w:lineRule="auto"/>
        <w:ind w:firstLine="709"/>
        <w:jc w:val="center"/>
        <w:rPr>
          <w:b/>
          <w:bCs/>
          <w:color w:val="000000" w:themeColor="text1"/>
        </w:rPr>
      </w:pPr>
      <w:r w:rsidRPr="00732C7E">
        <w:rPr>
          <w:b/>
          <w:bCs/>
          <w:color w:val="000000" w:themeColor="text1"/>
        </w:rPr>
        <w:t>в разрезе муниципальных районов и городских округов.</w:t>
      </w:r>
    </w:p>
    <w:p w:rsidR="00732C7E" w:rsidRPr="00732C7E" w:rsidRDefault="00732C7E" w:rsidP="00732C7E">
      <w:pPr>
        <w:spacing w:line="276" w:lineRule="auto"/>
        <w:ind w:firstLine="709"/>
        <w:jc w:val="both"/>
        <w:rPr>
          <w:color w:val="000000" w:themeColor="text1"/>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160"/>
        <w:gridCol w:w="3122"/>
      </w:tblGrid>
      <w:tr w:rsidR="00732C7E" w:rsidRPr="00732C7E" w:rsidTr="006E2FAF">
        <w:trPr>
          <w:trHeight w:val="276"/>
          <w:jc w:val="center"/>
        </w:trPr>
        <w:tc>
          <w:tcPr>
            <w:tcW w:w="1714" w:type="pct"/>
            <w:tcBorders>
              <w:top w:val="single" w:sz="4" w:space="0" w:color="auto"/>
              <w:left w:val="single" w:sz="4" w:space="0" w:color="auto"/>
              <w:bottom w:val="single" w:sz="4" w:space="0" w:color="auto"/>
              <w:right w:val="single" w:sz="4" w:space="0" w:color="auto"/>
            </w:tcBorders>
            <w:vAlign w:val="center"/>
          </w:tcPr>
          <w:p w:rsidR="00732C7E" w:rsidRPr="00732C7E" w:rsidRDefault="00732C7E" w:rsidP="00732C7E">
            <w:pPr>
              <w:spacing w:line="276" w:lineRule="auto"/>
              <w:ind w:firstLine="709"/>
              <w:jc w:val="both"/>
              <w:rPr>
                <w:bCs/>
                <w:color w:val="000000" w:themeColor="text1"/>
              </w:rPr>
            </w:pPr>
          </w:p>
        </w:tc>
        <w:tc>
          <w:tcPr>
            <w:tcW w:w="1653" w:type="pct"/>
            <w:tcBorders>
              <w:top w:val="single" w:sz="4" w:space="0" w:color="auto"/>
              <w:left w:val="single" w:sz="4" w:space="0" w:color="auto"/>
              <w:bottom w:val="single" w:sz="4" w:space="0" w:color="auto"/>
              <w:right w:val="single" w:sz="4" w:space="0" w:color="auto"/>
            </w:tcBorders>
          </w:tcPr>
          <w:p w:rsidR="00732C7E" w:rsidRPr="00732C7E" w:rsidRDefault="00732C7E" w:rsidP="00F43BBC">
            <w:pPr>
              <w:spacing w:line="276" w:lineRule="auto"/>
              <w:jc w:val="center"/>
              <w:rPr>
                <w:bCs/>
                <w:color w:val="000000" w:themeColor="text1"/>
              </w:rPr>
            </w:pPr>
            <w:r w:rsidRPr="00732C7E">
              <w:rPr>
                <w:bCs/>
                <w:color w:val="000000" w:themeColor="text1"/>
              </w:rPr>
              <w:t>Денежные доходы (в среднем на душу населения в месяц), рублей</w:t>
            </w:r>
          </w:p>
        </w:tc>
        <w:tc>
          <w:tcPr>
            <w:tcW w:w="1633" w:type="pct"/>
            <w:tcBorders>
              <w:top w:val="single" w:sz="4" w:space="0" w:color="auto"/>
              <w:left w:val="single" w:sz="4" w:space="0" w:color="auto"/>
              <w:bottom w:val="single" w:sz="4" w:space="0" w:color="auto"/>
              <w:right w:val="single" w:sz="4" w:space="0" w:color="auto"/>
            </w:tcBorders>
          </w:tcPr>
          <w:p w:rsidR="00F43BBC" w:rsidRDefault="00732C7E" w:rsidP="00F43BBC">
            <w:pPr>
              <w:spacing w:line="276" w:lineRule="auto"/>
              <w:ind w:firstLine="84"/>
              <w:jc w:val="center"/>
              <w:rPr>
                <w:bCs/>
                <w:color w:val="000000" w:themeColor="text1"/>
              </w:rPr>
            </w:pPr>
            <w:r w:rsidRPr="00732C7E">
              <w:rPr>
                <w:bCs/>
                <w:color w:val="000000" w:themeColor="text1"/>
              </w:rPr>
              <w:t>Среднемесячная начисленная заработная плата организаций,</w:t>
            </w:r>
            <w:r w:rsidR="00F43BBC">
              <w:rPr>
                <w:bCs/>
                <w:color w:val="000000" w:themeColor="text1"/>
              </w:rPr>
              <w:t xml:space="preserve"> </w:t>
            </w:r>
          </w:p>
          <w:p w:rsidR="00732C7E" w:rsidRPr="00732C7E" w:rsidRDefault="00732C7E" w:rsidP="00F43BBC">
            <w:pPr>
              <w:spacing w:line="276" w:lineRule="auto"/>
              <w:ind w:firstLine="84"/>
              <w:jc w:val="center"/>
              <w:rPr>
                <w:bCs/>
                <w:color w:val="000000" w:themeColor="text1"/>
              </w:rPr>
            </w:pPr>
            <w:r w:rsidRPr="00732C7E">
              <w:rPr>
                <w:bCs/>
                <w:color w:val="000000" w:themeColor="text1"/>
              </w:rPr>
              <w:t>не относящихся</w:t>
            </w:r>
          </w:p>
          <w:p w:rsidR="00732C7E" w:rsidRPr="00732C7E" w:rsidRDefault="00732C7E" w:rsidP="00F43BBC">
            <w:pPr>
              <w:spacing w:line="276" w:lineRule="auto"/>
              <w:ind w:firstLine="84"/>
              <w:jc w:val="center"/>
              <w:rPr>
                <w:b/>
                <w:bCs/>
                <w:color w:val="000000" w:themeColor="text1"/>
              </w:rPr>
            </w:pPr>
            <w:r w:rsidRPr="00732C7E">
              <w:rPr>
                <w:bCs/>
                <w:color w:val="000000" w:themeColor="text1"/>
              </w:rPr>
              <w:t>к субъектам малого предпринимательства</w:t>
            </w:r>
          </w:p>
        </w:tc>
      </w:tr>
      <w:tr w:rsidR="00732C7E" w:rsidRPr="00732C7E" w:rsidTr="006E2FAF">
        <w:trPr>
          <w:trHeight w:val="227"/>
          <w:jc w:val="center"/>
        </w:trPr>
        <w:tc>
          <w:tcPr>
            <w:tcW w:w="1714" w:type="pct"/>
            <w:tcBorders>
              <w:top w:val="single" w:sz="4" w:space="0" w:color="auto"/>
              <w:left w:val="single" w:sz="4" w:space="0" w:color="auto"/>
              <w:bottom w:val="single" w:sz="4" w:space="0" w:color="auto"/>
              <w:right w:val="single" w:sz="4" w:space="0" w:color="auto"/>
            </w:tcBorders>
            <w:vAlign w:val="bottom"/>
            <w:hideMark/>
          </w:tcPr>
          <w:p w:rsidR="00732C7E" w:rsidRPr="00732C7E" w:rsidRDefault="00732C7E" w:rsidP="00F43BBC">
            <w:pPr>
              <w:spacing w:line="276" w:lineRule="auto"/>
              <w:ind w:firstLine="567"/>
              <w:jc w:val="both"/>
              <w:rPr>
                <w:b/>
                <w:bCs/>
                <w:color w:val="000000" w:themeColor="text1"/>
              </w:rPr>
            </w:pPr>
            <w:r w:rsidRPr="00732C7E">
              <w:rPr>
                <w:b/>
                <w:bCs/>
                <w:color w:val="000000" w:themeColor="text1"/>
              </w:rPr>
              <w:t>Республика Татарстан</w:t>
            </w:r>
          </w:p>
        </w:tc>
        <w:tc>
          <w:tcPr>
            <w:tcW w:w="1653" w:type="pct"/>
            <w:tcBorders>
              <w:top w:val="single" w:sz="4" w:space="0" w:color="auto"/>
              <w:left w:val="single" w:sz="4" w:space="0" w:color="auto"/>
              <w:bottom w:val="single" w:sz="4" w:space="0" w:color="auto"/>
              <w:right w:val="single" w:sz="4" w:space="0" w:color="auto"/>
            </w:tcBorders>
            <w:vAlign w:val="center"/>
          </w:tcPr>
          <w:p w:rsidR="00732C7E" w:rsidRPr="00732C7E" w:rsidRDefault="00732C7E" w:rsidP="00732C7E">
            <w:pPr>
              <w:spacing w:line="276" w:lineRule="auto"/>
              <w:ind w:firstLine="709"/>
              <w:jc w:val="both"/>
              <w:rPr>
                <w:b/>
                <w:bCs/>
                <w:color w:val="000000" w:themeColor="text1"/>
              </w:rPr>
            </w:pPr>
            <w:r w:rsidRPr="00732C7E">
              <w:rPr>
                <w:b/>
                <w:bCs/>
                <w:color w:val="000000" w:themeColor="text1"/>
              </w:rPr>
              <w:t>48281,0</w:t>
            </w:r>
          </w:p>
        </w:tc>
        <w:tc>
          <w:tcPr>
            <w:tcW w:w="1633" w:type="pct"/>
            <w:tcBorders>
              <w:top w:val="single" w:sz="4" w:space="0" w:color="auto"/>
              <w:left w:val="single" w:sz="4" w:space="0" w:color="auto"/>
              <w:bottom w:val="single" w:sz="4" w:space="0" w:color="auto"/>
              <w:right w:val="single" w:sz="4" w:space="0" w:color="auto"/>
            </w:tcBorders>
            <w:vAlign w:val="center"/>
          </w:tcPr>
          <w:p w:rsidR="00732C7E" w:rsidRPr="00732C7E" w:rsidRDefault="00732C7E" w:rsidP="00732C7E">
            <w:pPr>
              <w:spacing w:line="276" w:lineRule="auto"/>
              <w:ind w:firstLine="709"/>
              <w:jc w:val="both"/>
              <w:rPr>
                <w:b/>
                <w:bCs/>
                <w:color w:val="000000" w:themeColor="text1"/>
              </w:rPr>
            </w:pPr>
            <w:r w:rsidRPr="00732C7E">
              <w:rPr>
                <w:b/>
                <w:bCs/>
                <w:color w:val="000000" w:themeColor="text1"/>
              </w:rPr>
              <w:t>69150,9</w:t>
            </w:r>
          </w:p>
        </w:tc>
      </w:tr>
      <w:tr w:rsidR="00732C7E" w:rsidRPr="00732C7E" w:rsidTr="006E2FAF">
        <w:trPr>
          <w:trHeight w:val="227"/>
          <w:jc w:val="center"/>
        </w:trPr>
        <w:tc>
          <w:tcPr>
            <w:tcW w:w="1714" w:type="pct"/>
            <w:tcBorders>
              <w:top w:val="single" w:sz="4" w:space="0" w:color="auto"/>
              <w:left w:val="single" w:sz="4" w:space="0" w:color="auto"/>
              <w:bottom w:val="single" w:sz="4" w:space="0" w:color="auto"/>
              <w:right w:val="single" w:sz="4" w:space="0" w:color="auto"/>
            </w:tcBorders>
            <w:vAlign w:val="center"/>
            <w:hideMark/>
          </w:tcPr>
          <w:p w:rsidR="00732C7E" w:rsidRPr="00732C7E" w:rsidRDefault="00732C7E" w:rsidP="00732C7E">
            <w:pPr>
              <w:spacing w:line="276" w:lineRule="auto"/>
              <w:ind w:firstLine="709"/>
              <w:jc w:val="both"/>
              <w:rPr>
                <w:bCs/>
                <w:color w:val="000000" w:themeColor="text1"/>
              </w:rPr>
            </w:pPr>
            <w:r w:rsidRPr="00732C7E">
              <w:rPr>
                <w:bCs/>
                <w:color w:val="000000" w:themeColor="text1"/>
              </w:rPr>
              <w:t>Нижнекамский</w:t>
            </w:r>
          </w:p>
        </w:tc>
        <w:tc>
          <w:tcPr>
            <w:tcW w:w="1653" w:type="pct"/>
            <w:tcBorders>
              <w:top w:val="nil"/>
              <w:left w:val="single" w:sz="4" w:space="0" w:color="auto"/>
              <w:bottom w:val="nil"/>
              <w:right w:val="single" w:sz="4" w:space="0" w:color="auto"/>
            </w:tcBorders>
            <w:shd w:val="clear" w:color="auto" w:fill="auto"/>
            <w:vAlign w:val="bottom"/>
          </w:tcPr>
          <w:p w:rsidR="00732C7E" w:rsidRPr="00732C7E" w:rsidRDefault="00732C7E" w:rsidP="00732C7E">
            <w:pPr>
              <w:spacing w:line="276" w:lineRule="auto"/>
              <w:ind w:firstLine="709"/>
              <w:jc w:val="both"/>
              <w:rPr>
                <w:bCs/>
                <w:color w:val="000000" w:themeColor="text1"/>
              </w:rPr>
            </w:pPr>
            <w:r w:rsidRPr="00732C7E">
              <w:rPr>
                <w:bCs/>
                <w:color w:val="000000" w:themeColor="text1"/>
              </w:rPr>
              <w:t>56594,8</w:t>
            </w:r>
          </w:p>
        </w:tc>
        <w:tc>
          <w:tcPr>
            <w:tcW w:w="1633" w:type="pct"/>
            <w:tcBorders>
              <w:top w:val="nil"/>
              <w:left w:val="single" w:sz="4" w:space="0" w:color="auto"/>
              <w:bottom w:val="single" w:sz="4" w:space="0" w:color="auto"/>
              <w:right w:val="single" w:sz="4" w:space="0" w:color="auto"/>
            </w:tcBorders>
            <w:shd w:val="clear" w:color="auto" w:fill="auto"/>
            <w:vAlign w:val="bottom"/>
          </w:tcPr>
          <w:p w:rsidR="00732C7E" w:rsidRPr="00732C7E" w:rsidRDefault="00732C7E" w:rsidP="00732C7E">
            <w:pPr>
              <w:spacing w:line="276" w:lineRule="auto"/>
              <w:ind w:firstLine="709"/>
              <w:jc w:val="both"/>
              <w:rPr>
                <w:bCs/>
                <w:color w:val="000000" w:themeColor="text1"/>
              </w:rPr>
            </w:pPr>
            <w:r w:rsidRPr="00732C7E">
              <w:rPr>
                <w:bCs/>
                <w:color w:val="000000" w:themeColor="text1"/>
              </w:rPr>
              <w:t>81213,4</w:t>
            </w:r>
          </w:p>
        </w:tc>
      </w:tr>
      <w:tr w:rsidR="00732C7E" w:rsidRPr="00732C7E" w:rsidTr="006E2FAF">
        <w:trPr>
          <w:trHeight w:val="227"/>
          <w:jc w:val="center"/>
        </w:trPr>
        <w:tc>
          <w:tcPr>
            <w:tcW w:w="1714" w:type="pct"/>
            <w:tcBorders>
              <w:top w:val="single" w:sz="4" w:space="0" w:color="auto"/>
              <w:left w:val="single" w:sz="4" w:space="0" w:color="auto"/>
              <w:bottom w:val="single" w:sz="4" w:space="0" w:color="auto"/>
              <w:right w:val="single" w:sz="4" w:space="0" w:color="auto"/>
            </w:tcBorders>
            <w:vAlign w:val="center"/>
            <w:hideMark/>
          </w:tcPr>
          <w:p w:rsidR="00732C7E" w:rsidRPr="00732C7E" w:rsidRDefault="00732C7E" w:rsidP="00732C7E">
            <w:pPr>
              <w:spacing w:line="276" w:lineRule="auto"/>
              <w:ind w:firstLine="709"/>
              <w:jc w:val="both"/>
              <w:rPr>
                <w:bCs/>
                <w:color w:val="000000" w:themeColor="text1"/>
              </w:rPr>
            </w:pPr>
            <w:r w:rsidRPr="00732C7E">
              <w:rPr>
                <w:bCs/>
                <w:color w:val="000000" w:themeColor="text1"/>
              </w:rPr>
              <w:t>Казань</w:t>
            </w:r>
          </w:p>
        </w:tc>
        <w:tc>
          <w:tcPr>
            <w:tcW w:w="1653" w:type="pct"/>
            <w:tcBorders>
              <w:top w:val="single" w:sz="4" w:space="0" w:color="auto"/>
              <w:left w:val="single" w:sz="4" w:space="0" w:color="auto"/>
              <w:bottom w:val="single" w:sz="4" w:space="0" w:color="auto"/>
              <w:right w:val="single" w:sz="4" w:space="0" w:color="auto"/>
            </w:tcBorders>
            <w:vAlign w:val="center"/>
          </w:tcPr>
          <w:p w:rsidR="00732C7E" w:rsidRPr="00732C7E" w:rsidRDefault="00732C7E" w:rsidP="00732C7E">
            <w:pPr>
              <w:spacing w:line="276" w:lineRule="auto"/>
              <w:ind w:firstLine="709"/>
              <w:jc w:val="both"/>
              <w:rPr>
                <w:bCs/>
                <w:color w:val="000000" w:themeColor="text1"/>
              </w:rPr>
            </w:pPr>
            <w:r w:rsidRPr="00732C7E">
              <w:rPr>
                <w:bCs/>
                <w:color w:val="000000" w:themeColor="text1"/>
              </w:rPr>
              <w:t>61935,3</w:t>
            </w:r>
          </w:p>
        </w:tc>
        <w:tc>
          <w:tcPr>
            <w:tcW w:w="1633" w:type="pct"/>
            <w:tcBorders>
              <w:top w:val="nil"/>
              <w:left w:val="single" w:sz="4" w:space="0" w:color="auto"/>
              <w:bottom w:val="single" w:sz="4" w:space="0" w:color="auto"/>
              <w:right w:val="single" w:sz="4" w:space="0" w:color="auto"/>
            </w:tcBorders>
            <w:shd w:val="clear" w:color="auto" w:fill="auto"/>
            <w:vAlign w:val="bottom"/>
          </w:tcPr>
          <w:p w:rsidR="00732C7E" w:rsidRPr="00732C7E" w:rsidRDefault="00732C7E" w:rsidP="00732C7E">
            <w:pPr>
              <w:spacing w:line="276" w:lineRule="auto"/>
              <w:ind w:firstLine="709"/>
              <w:jc w:val="both"/>
              <w:rPr>
                <w:bCs/>
                <w:color w:val="000000" w:themeColor="text1"/>
              </w:rPr>
            </w:pPr>
            <w:r w:rsidRPr="00732C7E">
              <w:rPr>
                <w:bCs/>
                <w:color w:val="000000" w:themeColor="text1"/>
              </w:rPr>
              <w:t>74494,0</w:t>
            </w:r>
          </w:p>
        </w:tc>
      </w:tr>
      <w:tr w:rsidR="00732C7E" w:rsidRPr="00732C7E" w:rsidTr="006E2FAF">
        <w:trPr>
          <w:trHeight w:val="227"/>
          <w:jc w:val="center"/>
        </w:trPr>
        <w:tc>
          <w:tcPr>
            <w:tcW w:w="1714" w:type="pct"/>
            <w:tcBorders>
              <w:top w:val="single" w:sz="4" w:space="0" w:color="auto"/>
              <w:left w:val="single" w:sz="4" w:space="0" w:color="auto"/>
              <w:bottom w:val="single" w:sz="4" w:space="0" w:color="auto"/>
              <w:right w:val="single" w:sz="4" w:space="0" w:color="auto"/>
            </w:tcBorders>
            <w:vAlign w:val="center"/>
            <w:hideMark/>
          </w:tcPr>
          <w:p w:rsidR="00732C7E" w:rsidRPr="00732C7E" w:rsidRDefault="00732C7E" w:rsidP="00732C7E">
            <w:pPr>
              <w:spacing w:line="276" w:lineRule="auto"/>
              <w:ind w:firstLine="709"/>
              <w:jc w:val="both"/>
              <w:rPr>
                <w:bCs/>
                <w:color w:val="000000" w:themeColor="text1"/>
              </w:rPr>
            </w:pPr>
            <w:r w:rsidRPr="00732C7E">
              <w:rPr>
                <w:bCs/>
                <w:color w:val="000000" w:themeColor="text1"/>
              </w:rPr>
              <w:t>Набережные Челны</w:t>
            </w:r>
          </w:p>
        </w:tc>
        <w:tc>
          <w:tcPr>
            <w:tcW w:w="1653" w:type="pct"/>
            <w:tcBorders>
              <w:top w:val="single" w:sz="4" w:space="0" w:color="auto"/>
              <w:left w:val="single" w:sz="4" w:space="0" w:color="auto"/>
              <w:bottom w:val="single" w:sz="4" w:space="0" w:color="auto"/>
              <w:right w:val="single" w:sz="4" w:space="0" w:color="auto"/>
            </w:tcBorders>
            <w:vAlign w:val="center"/>
          </w:tcPr>
          <w:p w:rsidR="00732C7E" w:rsidRPr="00732C7E" w:rsidRDefault="00732C7E" w:rsidP="00732C7E">
            <w:pPr>
              <w:spacing w:line="276" w:lineRule="auto"/>
              <w:ind w:firstLine="709"/>
              <w:jc w:val="both"/>
              <w:rPr>
                <w:bCs/>
                <w:color w:val="000000" w:themeColor="text1"/>
              </w:rPr>
            </w:pPr>
            <w:r w:rsidRPr="00732C7E">
              <w:rPr>
                <w:bCs/>
                <w:color w:val="000000" w:themeColor="text1"/>
              </w:rPr>
              <w:t>53845,4</w:t>
            </w:r>
          </w:p>
        </w:tc>
        <w:tc>
          <w:tcPr>
            <w:tcW w:w="1633" w:type="pct"/>
            <w:tcBorders>
              <w:top w:val="nil"/>
              <w:left w:val="single" w:sz="4" w:space="0" w:color="auto"/>
              <w:bottom w:val="single" w:sz="4" w:space="0" w:color="auto"/>
              <w:right w:val="single" w:sz="4" w:space="0" w:color="auto"/>
            </w:tcBorders>
            <w:shd w:val="clear" w:color="auto" w:fill="auto"/>
            <w:vAlign w:val="bottom"/>
          </w:tcPr>
          <w:p w:rsidR="00732C7E" w:rsidRPr="00732C7E" w:rsidRDefault="00732C7E" w:rsidP="00732C7E">
            <w:pPr>
              <w:spacing w:line="276" w:lineRule="auto"/>
              <w:ind w:firstLine="709"/>
              <w:jc w:val="both"/>
              <w:rPr>
                <w:bCs/>
                <w:color w:val="000000" w:themeColor="text1"/>
              </w:rPr>
            </w:pPr>
            <w:r w:rsidRPr="00732C7E">
              <w:rPr>
                <w:bCs/>
                <w:color w:val="000000" w:themeColor="text1"/>
              </w:rPr>
              <w:t>67984,2</w:t>
            </w:r>
          </w:p>
        </w:tc>
      </w:tr>
    </w:tbl>
    <w:p w:rsidR="00C71EE5" w:rsidRDefault="00C71EE5" w:rsidP="000818E7">
      <w:pPr>
        <w:spacing w:line="276" w:lineRule="auto"/>
        <w:ind w:firstLine="709"/>
        <w:jc w:val="both"/>
        <w:rPr>
          <w:color w:val="000000" w:themeColor="text1"/>
        </w:rPr>
      </w:pPr>
    </w:p>
    <w:p w:rsidR="004C0F9B" w:rsidRDefault="00C71EE5" w:rsidP="00C71EE5">
      <w:pPr>
        <w:spacing w:line="276" w:lineRule="auto"/>
        <w:jc w:val="both"/>
        <w:rPr>
          <w:color w:val="000000"/>
        </w:rPr>
      </w:pPr>
      <w:r>
        <w:rPr>
          <w:color w:val="000000"/>
        </w:rPr>
        <w:t xml:space="preserve">    </w:t>
      </w:r>
      <w:r w:rsidR="00F43BBC">
        <w:rPr>
          <w:color w:val="000000"/>
        </w:rPr>
        <w:tab/>
      </w:r>
      <w:r w:rsidR="004C0F9B" w:rsidRPr="000818E7">
        <w:rPr>
          <w:color w:val="000000"/>
        </w:rPr>
        <w:t xml:space="preserve">Программа государственных гарантий бесплатного оказания гражданам </w:t>
      </w:r>
      <w:r w:rsidR="004C0F9B" w:rsidRPr="000818E7">
        <w:rPr>
          <w:color w:val="000000" w:themeColor="text1"/>
        </w:rPr>
        <w:t xml:space="preserve">(далее – ПГГ) сформирована в соответствии с нормативами финансовых затрат, нормативами объемов </w:t>
      </w:r>
      <w:r w:rsidR="00B97729">
        <w:rPr>
          <w:color w:val="000000" w:themeColor="text1"/>
        </w:rPr>
        <w:t xml:space="preserve">  </w:t>
      </w:r>
      <w:r w:rsidR="004C0F9B" w:rsidRPr="000818E7">
        <w:rPr>
          <w:color w:val="000000" w:themeColor="text1"/>
        </w:rPr>
        <w:t>медицинской помощи, с учетом порядков оказания медицинской помощи и на основе стандартов медицинской помощи, а также с учетом особенностей половозраст</w:t>
      </w:r>
      <w:r w:rsidR="00D56120" w:rsidRPr="000818E7">
        <w:rPr>
          <w:color w:val="000000" w:themeColor="text1"/>
        </w:rPr>
        <w:t>ного состава населения Нижнекамского</w:t>
      </w:r>
      <w:r w:rsidR="004C0F9B" w:rsidRPr="000818E7">
        <w:rPr>
          <w:color w:val="000000" w:themeColor="text1"/>
        </w:rPr>
        <w:t xml:space="preserve"> района, уровня и структуры заболеваемости населения района, основанных на данных </w:t>
      </w:r>
      <w:r w:rsidR="004C0F9B" w:rsidRPr="000818E7">
        <w:rPr>
          <w:color w:val="000000"/>
        </w:rPr>
        <w:t>медицинской статистики.</w:t>
      </w:r>
    </w:p>
    <w:p w:rsidR="003218EB" w:rsidRDefault="00C71EE5" w:rsidP="00C71EE5">
      <w:pPr>
        <w:spacing w:line="276" w:lineRule="auto"/>
        <w:jc w:val="both"/>
        <w:rPr>
          <w:color w:val="000000"/>
        </w:rPr>
      </w:pPr>
      <w:r>
        <w:rPr>
          <w:color w:val="000000"/>
        </w:rPr>
        <w:t xml:space="preserve">    </w:t>
      </w:r>
      <w:r w:rsidR="00F43BBC">
        <w:rPr>
          <w:color w:val="000000"/>
        </w:rPr>
        <w:tab/>
      </w:r>
    </w:p>
    <w:p w:rsidR="00C71EE5" w:rsidRPr="00C71EE5" w:rsidRDefault="00C71EE5" w:rsidP="003218EB">
      <w:pPr>
        <w:spacing w:line="276" w:lineRule="auto"/>
        <w:ind w:firstLine="708"/>
        <w:jc w:val="both"/>
        <w:rPr>
          <w:bCs/>
          <w:color w:val="000000"/>
        </w:rPr>
      </w:pPr>
      <w:r w:rsidRPr="00C71EE5">
        <w:rPr>
          <w:color w:val="000000"/>
        </w:rPr>
        <w:t>Сегодня в городе и районе проживают 277 тысяч человек. За год нас стало больше на 1237 человек за счет трудовой миграции.</w:t>
      </w:r>
    </w:p>
    <w:p w:rsidR="00C71EE5" w:rsidRPr="00C71EE5" w:rsidRDefault="00C71EE5" w:rsidP="00C71EE5">
      <w:pPr>
        <w:spacing w:line="276" w:lineRule="auto"/>
        <w:jc w:val="both"/>
        <w:rPr>
          <w:b/>
          <w:bCs/>
          <w:color w:val="000000"/>
        </w:rPr>
      </w:pPr>
    </w:p>
    <w:tbl>
      <w:tblPr>
        <w:tblStyle w:val="a3"/>
        <w:tblW w:w="5000" w:type="pct"/>
        <w:tblLook w:val="04A0" w:firstRow="1" w:lastRow="0" w:firstColumn="1" w:lastColumn="0" w:noHBand="0" w:noVBand="1"/>
      </w:tblPr>
      <w:tblGrid>
        <w:gridCol w:w="2660"/>
        <w:gridCol w:w="1983"/>
        <w:gridCol w:w="2113"/>
        <w:gridCol w:w="2803"/>
      </w:tblGrid>
      <w:tr w:rsidR="00C71EE5" w:rsidRPr="000031F2" w:rsidTr="0030369E">
        <w:trPr>
          <w:trHeight w:val="910"/>
        </w:trPr>
        <w:tc>
          <w:tcPr>
            <w:tcW w:w="1391" w:type="pct"/>
          </w:tcPr>
          <w:p w:rsidR="00C71EE5" w:rsidRPr="000031F2" w:rsidRDefault="00C71EE5" w:rsidP="0030369E">
            <w:pPr>
              <w:spacing w:line="276" w:lineRule="auto"/>
              <w:jc w:val="center"/>
              <w:rPr>
                <w:color w:val="000000"/>
              </w:rPr>
            </w:pPr>
            <w:r w:rsidRPr="000031F2">
              <w:rPr>
                <w:color w:val="000000"/>
              </w:rPr>
              <w:t>Возрастная структура населения района</w:t>
            </w:r>
            <w:r w:rsidR="00F43BBC">
              <w:rPr>
                <w:color w:val="000000"/>
              </w:rPr>
              <w:t xml:space="preserve"> </w:t>
            </w:r>
            <w:r w:rsidRPr="000031F2">
              <w:rPr>
                <w:color w:val="000000"/>
              </w:rPr>
              <w:t>(на нач.2023 г.)</w:t>
            </w:r>
          </w:p>
        </w:tc>
        <w:tc>
          <w:tcPr>
            <w:tcW w:w="1037" w:type="pct"/>
          </w:tcPr>
          <w:p w:rsidR="00C71EE5" w:rsidRPr="0030369E" w:rsidRDefault="0030369E" w:rsidP="00C71EE5">
            <w:pPr>
              <w:spacing w:line="276" w:lineRule="auto"/>
              <w:ind w:firstLine="709"/>
              <w:jc w:val="both"/>
              <w:rPr>
                <w:color w:val="000000"/>
              </w:rPr>
            </w:pPr>
            <w:r>
              <w:rPr>
                <w:color w:val="000000"/>
              </w:rPr>
              <w:t>Д</w:t>
            </w:r>
            <w:r w:rsidR="00C71EE5" w:rsidRPr="0030369E">
              <w:rPr>
                <w:color w:val="000000"/>
              </w:rPr>
              <w:t>ети</w:t>
            </w:r>
          </w:p>
        </w:tc>
        <w:tc>
          <w:tcPr>
            <w:tcW w:w="1105" w:type="pct"/>
          </w:tcPr>
          <w:p w:rsidR="00C71EE5" w:rsidRPr="0030369E" w:rsidRDefault="00C71EE5" w:rsidP="00F43BBC">
            <w:pPr>
              <w:spacing w:line="276" w:lineRule="auto"/>
              <w:jc w:val="center"/>
              <w:rPr>
                <w:color w:val="000000"/>
              </w:rPr>
            </w:pPr>
            <w:r w:rsidRPr="0030369E">
              <w:rPr>
                <w:color w:val="000000"/>
              </w:rPr>
              <w:t>Трудоспособное население</w:t>
            </w:r>
          </w:p>
        </w:tc>
        <w:tc>
          <w:tcPr>
            <w:tcW w:w="1466" w:type="pct"/>
          </w:tcPr>
          <w:p w:rsidR="00C71EE5" w:rsidRPr="0030369E" w:rsidRDefault="00C71EE5" w:rsidP="00F43BBC">
            <w:pPr>
              <w:spacing w:line="276" w:lineRule="auto"/>
              <w:jc w:val="center"/>
              <w:rPr>
                <w:color w:val="000000"/>
              </w:rPr>
            </w:pPr>
            <w:r w:rsidRPr="0030369E">
              <w:rPr>
                <w:color w:val="000000"/>
              </w:rPr>
              <w:t>Старше трудоспособного</w:t>
            </w:r>
          </w:p>
        </w:tc>
      </w:tr>
      <w:tr w:rsidR="00C71EE5" w:rsidRPr="000031F2" w:rsidTr="00F43BBC">
        <w:tc>
          <w:tcPr>
            <w:tcW w:w="1391" w:type="pct"/>
          </w:tcPr>
          <w:p w:rsidR="00C71EE5" w:rsidRPr="000031F2" w:rsidRDefault="000031F2" w:rsidP="0030369E">
            <w:pPr>
              <w:spacing w:line="276" w:lineRule="auto"/>
              <w:jc w:val="both"/>
              <w:rPr>
                <w:b/>
                <w:color w:val="000000"/>
              </w:rPr>
            </w:pPr>
            <w:r w:rsidRPr="000031F2">
              <w:rPr>
                <w:color w:val="000000"/>
              </w:rPr>
              <w:t xml:space="preserve">Нижнекамский </w:t>
            </w:r>
            <w:r w:rsidR="00C71EE5" w:rsidRPr="000031F2">
              <w:rPr>
                <w:color w:val="000000"/>
              </w:rPr>
              <w:t>р-н</w:t>
            </w:r>
          </w:p>
        </w:tc>
        <w:tc>
          <w:tcPr>
            <w:tcW w:w="1037" w:type="pct"/>
          </w:tcPr>
          <w:p w:rsidR="00C71EE5" w:rsidRPr="0030369E" w:rsidRDefault="00C71EE5" w:rsidP="00F43BBC">
            <w:pPr>
              <w:spacing w:line="276" w:lineRule="auto"/>
              <w:jc w:val="center"/>
              <w:rPr>
                <w:color w:val="000000"/>
              </w:rPr>
            </w:pPr>
            <w:r w:rsidRPr="0030369E">
              <w:rPr>
                <w:color w:val="000000"/>
              </w:rPr>
              <w:t>21,1% (58328)</w:t>
            </w:r>
          </w:p>
        </w:tc>
        <w:tc>
          <w:tcPr>
            <w:tcW w:w="1105" w:type="pct"/>
          </w:tcPr>
          <w:p w:rsidR="00C71EE5" w:rsidRPr="0030369E" w:rsidRDefault="00C71EE5" w:rsidP="00F43BBC">
            <w:pPr>
              <w:spacing w:line="276" w:lineRule="auto"/>
              <w:jc w:val="center"/>
              <w:rPr>
                <w:color w:val="000000"/>
              </w:rPr>
            </w:pPr>
            <w:r w:rsidRPr="0030369E">
              <w:rPr>
                <w:color w:val="000000"/>
              </w:rPr>
              <w:t>56,8% (157319)</w:t>
            </w:r>
          </w:p>
        </w:tc>
        <w:tc>
          <w:tcPr>
            <w:tcW w:w="1466" w:type="pct"/>
          </w:tcPr>
          <w:p w:rsidR="00C71EE5" w:rsidRPr="0030369E" w:rsidRDefault="00C71EE5" w:rsidP="00F43BBC">
            <w:pPr>
              <w:spacing w:line="276" w:lineRule="auto"/>
              <w:jc w:val="center"/>
              <w:rPr>
                <w:color w:val="000000"/>
              </w:rPr>
            </w:pPr>
            <w:r w:rsidRPr="0030369E">
              <w:rPr>
                <w:color w:val="000000"/>
              </w:rPr>
              <w:t>24,2% (66917)</w:t>
            </w:r>
          </w:p>
        </w:tc>
      </w:tr>
      <w:tr w:rsidR="00C71EE5" w:rsidRPr="000031F2" w:rsidTr="00F43BBC">
        <w:tc>
          <w:tcPr>
            <w:tcW w:w="1391" w:type="pct"/>
          </w:tcPr>
          <w:p w:rsidR="00C71EE5" w:rsidRPr="000031F2" w:rsidRDefault="00C71EE5" w:rsidP="000031F2">
            <w:pPr>
              <w:spacing w:line="276" w:lineRule="auto"/>
              <w:jc w:val="both"/>
              <w:rPr>
                <w:color w:val="000000"/>
              </w:rPr>
            </w:pPr>
            <w:r w:rsidRPr="000031F2">
              <w:rPr>
                <w:color w:val="000000"/>
              </w:rPr>
              <w:t>РТ</w:t>
            </w:r>
          </w:p>
        </w:tc>
        <w:tc>
          <w:tcPr>
            <w:tcW w:w="1037" w:type="pct"/>
          </w:tcPr>
          <w:p w:rsidR="00C71EE5" w:rsidRPr="000031F2" w:rsidRDefault="00C71EE5" w:rsidP="00F43BBC">
            <w:pPr>
              <w:spacing w:line="276" w:lineRule="auto"/>
              <w:jc w:val="center"/>
              <w:rPr>
                <w:color w:val="000000"/>
              </w:rPr>
            </w:pPr>
            <w:r w:rsidRPr="000031F2">
              <w:rPr>
                <w:color w:val="000000"/>
              </w:rPr>
              <w:t>21,3% (852210)</w:t>
            </w:r>
          </w:p>
        </w:tc>
        <w:tc>
          <w:tcPr>
            <w:tcW w:w="1105" w:type="pct"/>
          </w:tcPr>
          <w:p w:rsidR="00C71EE5" w:rsidRPr="000031F2" w:rsidRDefault="00C71EE5" w:rsidP="00F43BBC">
            <w:pPr>
              <w:spacing w:line="276" w:lineRule="auto"/>
              <w:jc w:val="center"/>
              <w:rPr>
                <w:color w:val="000000"/>
              </w:rPr>
            </w:pPr>
            <w:r w:rsidRPr="000031F2">
              <w:rPr>
                <w:color w:val="000000"/>
              </w:rPr>
              <w:t>56,5% (2259540)</w:t>
            </w:r>
          </w:p>
        </w:tc>
        <w:tc>
          <w:tcPr>
            <w:tcW w:w="1466" w:type="pct"/>
          </w:tcPr>
          <w:p w:rsidR="00C71EE5" w:rsidRPr="000031F2" w:rsidRDefault="00C71EE5" w:rsidP="00F43BBC">
            <w:pPr>
              <w:spacing w:line="276" w:lineRule="auto"/>
              <w:jc w:val="center"/>
              <w:rPr>
                <w:color w:val="000000"/>
              </w:rPr>
            </w:pPr>
            <w:r w:rsidRPr="000031F2">
              <w:rPr>
                <w:color w:val="000000"/>
              </w:rPr>
              <w:t>24,2% (966575)</w:t>
            </w:r>
          </w:p>
        </w:tc>
      </w:tr>
    </w:tbl>
    <w:p w:rsidR="00C71EE5" w:rsidRPr="000031F2" w:rsidRDefault="00C71EE5" w:rsidP="00C71EE5">
      <w:pPr>
        <w:spacing w:line="276" w:lineRule="auto"/>
        <w:ind w:firstLine="709"/>
        <w:jc w:val="both"/>
        <w:rPr>
          <w:color w:val="000000"/>
        </w:rPr>
      </w:pPr>
    </w:p>
    <w:p w:rsidR="000031F2" w:rsidRDefault="00D515F9" w:rsidP="00D515F9">
      <w:pPr>
        <w:spacing w:line="276" w:lineRule="auto"/>
        <w:jc w:val="both"/>
        <w:rPr>
          <w:color w:val="000000"/>
        </w:rPr>
      </w:pPr>
      <w:r>
        <w:rPr>
          <w:color w:val="000000"/>
        </w:rPr>
        <w:t xml:space="preserve">    </w:t>
      </w:r>
      <w:r w:rsidR="00F43BBC">
        <w:rPr>
          <w:color w:val="000000"/>
        </w:rPr>
        <w:tab/>
      </w:r>
      <w:r w:rsidR="00C71EE5" w:rsidRPr="00C71EE5">
        <w:rPr>
          <w:color w:val="000000"/>
        </w:rPr>
        <w:t>Отслеживается тенденция к уменьшению естественного прироста населения района и ухудшению демографической ситуации. По статистическим данным, за январь-</w:t>
      </w:r>
    </w:p>
    <w:p w:rsidR="00C71EE5" w:rsidRPr="00C71EE5" w:rsidRDefault="00C71EE5" w:rsidP="000031F2">
      <w:pPr>
        <w:spacing w:line="276" w:lineRule="auto"/>
        <w:jc w:val="both"/>
        <w:rPr>
          <w:b/>
          <w:color w:val="000000"/>
        </w:rPr>
      </w:pPr>
      <w:r w:rsidRPr="00C71EE5">
        <w:rPr>
          <w:color w:val="000000"/>
        </w:rPr>
        <w:t xml:space="preserve">декабрь 2023 года отмечается естественная убыль населения -1,1 </w:t>
      </w:r>
      <w:r w:rsidRPr="00C71EE5">
        <w:rPr>
          <w:i/>
          <w:color w:val="000000"/>
        </w:rPr>
        <w:t>(на 1000 населения</w:t>
      </w:r>
      <w:r w:rsidRPr="00C71EE5">
        <w:rPr>
          <w:color w:val="000000"/>
        </w:rPr>
        <w:t xml:space="preserve"> (</w:t>
      </w:r>
      <w:r w:rsidRPr="00C71EE5">
        <w:rPr>
          <w:i/>
          <w:color w:val="000000"/>
        </w:rPr>
        <w:t>по РТ -1,6</w:t>
      </w:r>
      <w:r w:rsidRPr="00C71EE5">
        <w:rPr>
          <w:color w:val="000000"/>
        </w:rPr>
        <w:t>)), общая смертность 9,5, рождаемость 8,4 (</w:t>
      </w:r>
      <w:r w:rsidRPr="00C71EE5">
        <w:rPr>
          <w:i/>
          <w:color w:val="000000"/>
        </w:rPr>
        <w:t>на 1000 населения</w:t>
      </w:r>
      <w:r w:rsidRPr="00C71EE5">
        <w:rPr>
          <w:color w:val="000000"/>
        </w:rPr>
        <w:t>). По РТ эти цифры составили 10,7 и 9,1 на 1000 населения соответственно.</w:t>
      </w:r>
    </w:p>
    <w:p w:rsidR="00C71EE5" w:rsidRPr="00C71EE5" w:rsidRDefault="000031F2" w:rsidP="000031F2">
      <w:pPr>
        <w:spacing w:line="276" w:lineRule="auto"/>
        <w:jc w:val="both"/>
        <w:rPr>
          <w:b/>
          <w:color w:val="000000"/>
        </w:rPr>
      </w:pPr>
      <w:r>
        <w:rPr>
          <w:color w:val="000000"/>
        </w:rPr>
        <w:t xml:space="preserve">    </w:t>
      </w:r>
      <w:r w:rsidR="00F43BBC">
        <w:rPr>
          <w:color w:val="000000"/>
        </w:rPr>
        <w:tab/>
      </w:r>
      <w:r w:rsidR="00C71EE5" w:rsidRPr="00C71EE5">
        <w:rPr>
          <w:color w:val="000000"/>
        </w:rPr>
        <w:t xml:space="preserve">Тенденция по снижению рождаемости представлена </w:t>
      </w:r>
      <w:r w:rsidR="00C71EE5" w:rsidRPr="004D622D">
        <w:t>на графике</w:t>
      </w:r>
      <w:r w:rsidR="00C71EE5" w:rsidRPr="00045EDF">
        <w:rPr>
          <w:color w:val="FF0000"/>
        </w:rPr>
        <w:t xml:space="preserve">. </w:t>
      </w:r>
      <w:r w:rsidR="00C71EE5" w:rsidRPr="00C71EE5">
        <w:rPr>
          <w:color w:val="000000"/>
        </w:rPr>
        <w:t>Индикативный показатель общей смертности в 23 году 9,3 не достигнут, хотя смертность по району 9.5 ниже, чем по республике на 11,2%. Здесь мы в пятерке лидеров с 2020 года.</w:t>
      </w:r>
    </w:p>
    <w:p w:rsidR="00C71EE5" w:rsidRPr="00C71EE5" w:rsidRDefault="000031F2" w:rsidP="000031F2">
      <w:pPr>
        <w:spacing w:line="276" w:lineRule="auto"/>
        <w:jc w:val="both"/>
        <w:rPr>
          <w:b/>
          <w:color w:val="000000"/>
        </w:rPr>
      </w:pPr>
      <w:r>
        <w:rPr>
          <w:color w:val="000000"/>
        </w:rPr>
        <w:t xml:space="preserve">    </w:t>
      </w:r>
      <w:r w:rsidR="00F43BBC">
        <w:rPr>
          <w:color w:val="000000"/>
        </w:rPr>
        <w:tab/>
      </w:r>
      <w:r w:rsidR="00C71EE5" w:rsidRPr="00C71EE5">
        <w:rPr>
          <w:color w:val="000000"/>
        </w:rPr>
        <w:t>Естественная убыль населения сохраняется, но по сравнению с 20 годом наблюдается незначительное улучшение. Наша задача за счет снижения общей смертности и увеличения рождаемости достичь положительного баланса. Индикативный показатель младенческой смертности в текущем году выполнен. В течение последних трех лет этот показатель имеет тенденцию к уменьшению.</w:t>
      </w:r>
    </w:p>
    <w:p w:rsidR="00C71EE5" w:rsidRPr="00C71EE5" w:rsidRDefault="000031F2" w:rsidP="000031F2">
      <w:pPr>
        <w:spacing w:line="276" w:lineRule="auto"/>
        <w:jc w:val="both"/>
        <w:rPr>
          <w:b/>
          <w:color w:val="000000"/>
        </w:rPr>
      </w:pPr>
      <w:r>
        <w:rPr>
          <w:color w:val="000000"/>
        </w:rPr>
        <w:t xml:space="preserve">   </w:t>
      </w:r>
      <w:r w:rsidR="00F43BBC">
        <w:rPr>
          <w:color w:val="000000"/>
        </w:rPr>
        <w:tab/>
      </w:r>
      <w:r w:rsidR="00C71EE5" w:rsidRPr="00C71EE5">
        <w:rPr>
          <w:color w:val="000000"/>
        </w:rPr>
        <w:t>По сравнению с 22 годом у нас ухудшился показатель рождаемости -  снижение  на 3,4%.</w:t>
      </w:r>
    </w:p>
    <w:p w:rsidR="000031F2" w:rsidRDefault="000031F2" w:rsidP="000031F2">
      <w:pPr>
        <w:spacing w:line="276" w:lineRule="auto"/>
        <w:jc w:val="both"/>
        <w:rPr>
          <w:color w:val="000000"/>
        </w:rPr>
      </w:pPr>
      <w:r>
        <w:rPr>
          <w:b/>
          <w:color w:val="000000"/>
        </w:rPr>
        <w:t xml:space="preserve">    </w:t>
      </w:r>
      <w:r w:rsidR="003218EB">
        <w:rPr>
          <w:b/>
          <w:color w:val="000000"/>
        </w:rPr>
        <w:tab/>
      </w:r>
      <w:r w:rsidRPr="000031F2">
        <w:rPr>
          <w:color w:val="000000"/>
        </w:rPr>
        <w:t>В</w:t>
      </w:r>
      <w:r w:rsidR="00C71EE5" w:rsidRPr="000031F2">
        <w:rPr>
          <w:color w:val="000000"/>
        </w:rPr>
        <w:t>ажный момент - это снижение младенческой смертности на 34,8 % и отсутствие материнской смертности.</w:t>
      </w:r>
    </w:p>
    <w:p w:rsidR="00AF35A7" w:rsidRDefault="00AF35A7" w:rsidP="000031F2">
      <w:pPr>
        <w:spacing w:line="276" w:lineRule="auto"/>
        <w:jc w:val="both"/>
        <w:rPr>
          <w:color w:val="000000"/>
        </w:rPr>
      </w:pPr>
    </w:p>
    <w:p w:rsidR="00AF35A7" w:rsidRDefault="00AF35A7" w:rsidP="00AF35A7">
      <w:pPr>
        <w:spacing w:line="276" w:lineRule="auto"/>
        <w:jc w:val="center"/>
        <w:rPr>
          <w:b/>
          <w:color w:val="000000"/>
        </w:rPr>
      </w:pPr>
      <w:r w:rsidRPr="00AF35A7">
        <w:rPr>
          <w:b/>
          <w:color w:val="000000"/>
        </w:rPr>
        <w:t>Рождаемость по Нижнекамскому району за 2018-2023г.г.</w:t>
      </w:r>
    </w:p>
    <w:p w:rsidR="00AF35A7" w:rsidRPr="00AF35A7" w:rsidRDefault="00AF35A7" w:rsidP="00AF35A7">
      <w:pPr>
        <w:spacing w:line="276" w:lineRule="auto"/>
        <w:jc w:val="center"/>
        <w:rPr>
          <w:b/>
          <w:color w:val="000000"/>
        </w:rPr>
      </w:pPr>
    </w:p>
    <w:p w:rsidR="003218EB" w:rsidRDefault="00F3518A" w:rsidP="00F3518A">
      <w:pPr>
        <w:jc w:val="center"/>
        <w:rPr>
          <w:color w:val="000000"/>
        </w:rPr>
      </w:pPr>
      <w:r>
        <w:rPr>
          <w:noProof/>
        </w:rPr>
        <w:drawing>
          <wp:inline distT="0" distB="0" distL="0" distR="0" wp14:anchorId="11F0B49B" wp14:editId="5A4D63FE">
            <wp:extent cx="4572000" cy="12382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218EB">
        <w:rPr>
          <w:color w:val="000000"/>
        </w:rPr>
        <w:br w:type="page"/>
      </w:r>
    </w:p>
    <w:p w:rsidR="00C71EE5" w:rsidRPr="000031F2" w:rsidRDefault="00C71EE5" w:rsidP="000031F2">
      <w:pPr>
        <w:spacing w:line="276" w:lineRule="auto"/>
        <w:ind w:firstLine="709"/>
        <w:jc w:val="center"/>
        <w:rPr>
          <w:b/>
          <w:color w:val="000000"/>
        </w:rPr>
      </w:pPr>
      <w:r w:rsidRPr="000031F2">
        <w:rPr>
          <w:b/>
          <w:color w:val="000000"/>
        </w:rPr>
        <w:t>Демографические показатели по Нижнекамскому муниципальному району</w:t>
      </w:r>
    </w:p>
    <w:p w:rsidR="00A40BFA" w:rsidRDefault="00C71EE5" w:rsidP="00B97729">
      <w:pPr>
        <w:spacing w:line="276" w:lineRule="auto"/>
        <w:ind w:firstLine="709"/>
        <w:jc w:val="center"/>
        <w:rPr>
          <w:b/>
          <w:color w:val="000000"/>
        </w:rPr>
      </w:pPr>
      <w:r w:rsidRPr="000031F2">
        <w:rPr>
          <w:b/>
          <w:color w:val="000000"/>
        </w:rPr>
        <w:t>и  Республике Татарстан за 2018-2023гг.</w:t>
      </w:r>
    </w:p>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402"/>
        <w:gridCol w:w="835"/>
        <w:gridCol w:w="835"/>
        <w:gridCol w:w="835"/>
        <w:gridCol w:w="835"/>
        <w:gridCol w:w="835"/>
        <w:gridCol w:w="835"/>
        <w:gridCol w:w="835"/>
        <w:gridCol w:w="831"/>
      </w:tblGrid>
      <w:tr w:rsidR="0030369E" w:rsidRPr="00C71EE5" w:rsidTr="0030369E">
        <w:trPr>
          <w:trHeight w:val="1134"/>
        </w:trPr>
        <w:tc>
          <w:tcPr>
            <w:tcW w:w="916" w:type="pct"/>
            <w:shd w:val="clear" w:color="auto" w:fill="auto"/>
            <w:vAlign w:val="center"/>
          </w:tcPr>
          <w:p w:rsidR="00C71EE5" w:rsidRPr="000031F2" w:rsidRDefault="00C71EE5" w:rsidP="00B347F5">
            <w:pPr>
              <w:spacing w:line="276" w:lineRule="auto"/>
              <w:jc w:val="both"/>
              <w:rPr>
                <w:b/>
                <w:color w:val="000000"/>
              </w:rPr>
            </w:pPr>
            <w:r w:rsidRPr="000031F2">
              <w:rPr>
                <w:color w:val="000000"/>
              </w:rPr>
              <w:t>Наименование показателя</w:t>
            </w:r>
          </w:p>
        </w:tc>
        <w:tc>
          <w:tcPr>
            <w:tcW w:w="709" w:type="pct"/>
            <w:shd w:val="clear" w:color="auto" w:fill="auto"/>
            <w:vAlign w:val="center"/>
          </w:tcPr>
          <w:p w:rsidR="00C71EE5" w:rsidRPr="000031F2" w:rsidRDefault="00C71EE5" w:rsidP="0030369E">
            <w:pPr>
              <w:spacing w:line="276" w:lineRule="auto"/>
              <w:jc w:val="center"/>
              <w:rPr>
                <w:b/>
                <w:color w:val="000000"/>
              </w:rPr>
            </w:pPr>
            <w:r w:rsidRPr="000031F2">
              <w:rPr>
                <w:color w:val="000000"/>
              </w:rPr>
              <w:t>Террито</w:t>
            </w:r>
            <w:r w:rsidR="0030369E">
              <w:rPr>
                <w:color w:val="000000"/>
              </w:rPr>
              <w:t>-</w:t>
            </w:r>
            <w:r w:rsidRPr="000031F2">
              <w:rPr>
                <w:color w:val="000000"/>
              </w:rPr>
              <w:t>рия</w:t>
            </w:r>
          </w:p>
        </w:tc>
        <w:tc>
          <w:tcPr>
            <w:tcW w:w="422" w:type="pct"/>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018г</w:t>
            </w:r>
          </w:p>
        </w:tc>
        <w:tc>
          <w:tcPr>
            <w:tcW w:w="422" w:type="pct"/>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019г</w:t>
            </w:r>
          </w:p>
        </w:tc>
        <w:tc>
          <w:tcPr>
            <w:tcW w:w="422" w:type="pct"/>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020г</w:t>
            </w:r>
          </w:p>
        </w:tc>
        <w:tc>
          <w:tcPr>
            <w:tcW w:w="422" w:type="pct"/>
            <w:shd w:val="clear" w:color="auto" w:fill="auto"/>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021г</w:t>
            </w:r>
          </w:p>
        </w:tc>
        <w:tc>
          <w:tcPr>
            <w:tcW w:w="422" w:type="pct"/>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022г</w:t>
            </w:r>
          </w:p>
        </w:tc>
        <w:tc>
          <w:tcPr>
            <w:tcW w:w="422" w:type="pct"/>
            <w:vAlign w:val="center"/>
          </w:tcPr>
          <w:p w:rsidR="00C71EE5" w:rsidRPr="0030369E" w:rsidRDefault="00B347F5" w:rsidP="0030369E">
            <w:pPr>
              <w:spacing w:line="276" w:lineRule="auto"/>
              <w:jc w:val="center"/>
              <w:rPr>
                <w:color w:val="000000"/>
              </w:rPr>
            </w:pPr>
            <w:r w:rsidRPr="0030369E">
              <w:rPr>
                <w:color w:val="000000"/>
              </w:rPr>
              <w:t>2</w:t>
            </w:r>
            <w:r w:rsidR="00C71EE5" w:rsidRPr="0030369E">
              <w:rPr>
                <w:color w:val="000000"/>
              </w:rPr>
              <w:t>023г</w:t>
            </w:r>
          </w:p>
        </w:tc>
        <w:tc>
          <w:tcPr>
            <w:tcW w:w="422" w:type="pct"/>
            <w:vAlign w:val="center"/>
          </w:tcPr>
          <w:p w:rsidR="00C71EE5" w:rsidRPr="000031F2" w:rsidRDefault="00B97729" w:rsidP="0030369E">
            <w:pPr>
              <w:spacing w:line="276" w:lineRule="auto"/>
              <w:jc w:val="center"/>
              <w:rPr>
                <w:color w:val="000000"/>
              </w:rPr>
            </w:pPr>
            <w:r>
              <w:rPr>
                <w:color w:val="000000"/>
              </w:rPr>
              <w:t xml:space="preserve">% </w:t>
            </w:r>
            <w:r w:rsidR="00C71EE5" w:rsidRPr="000031F2">
              <w:rPr>
                <w:color w:val="000000"/>
              </w:rPr>
              <w:t>роста/</w:t>
            </w:r>
          </w:p>
          <w:p w:rsidR="00C71EE5" w:rsidRPr="000031F2" w:rsidRDefault="00B347F5" w:rsidP="0030369E">
            <w:pPr>
              <w:spacing w:line="276" w:lineRule="auto"/>
              <w:jc w:val="center"/>
              <w:rPr>
                <w:color w:val="000000"/>
              </w:rPr>
            </w:pPr>
            <w:r>
              <w:rPr>
                <w:color w:val="000000"/>
              </w:rPr>
              <w:t>с</w:t>
            </w:r>
            <w:r w:rsidR="00C71EE5" w:rsidRPr="000031F2">
              <w:rPr>
                <w:color w:val="000000"/>
              </w:rPr>
              <w:t>нижения</w:t>
            </w:r>
            <w:r w:rsidR="00B97729">
              <w:rPr>
                <w:color w:val="000000"/>
              </w:rPr>
              <w:t xml:space="preserve"> </w:t>
            </w:r>
            <w:r w:rsidR="0030369E">
              <w:rPr>
                <w:color w:val="000000"/>
              </w:rPr>
              <w:t>по ср. 2022</w:t>
            </w:r>
            <w:r w:rsidR="00C71EE5" w:rsidRPr="000031F2">
              <w:rPr>
                <w:color w:val="000000"/>
              </w:rPr>
              <w:t>г</w:t>
            </w:r>
          </w:p>
        </w:tc>
        <w:tc>
          <w:tcPr>
            <w:tcW w:w="420" w:type="pct"/>
            <w:vAlign w:val="center"/>
          </w:tcPr>
          <w:p w:rsidR="00C71EE5" w:rsidRPr="000031F2" w:rsidRDefault="00C71EE5" w:rsidP="0030369E">
            <w:pPr>
              <w:spacing w:line="276" w:lineRule="auto"/>
              <w:jc w:val="center"/>
              <w:rPr>
                <w:color w:val="000000"/>
              </w:rPr>
            </w:pPr>
            <w:r w:rsidRPr="000031F2">
              <w:rPr>
                <w:color w:val="000000"/>
              </w:rPr>
              <w:t>индикативный показатель</w:t>
            </w:r>
          </w:p>
        </w:tc>
      </w:tr>
      <w:tr w:rsidR="0030369E" w:rsidRPr="00C71EE5" w:rsidTr="0030369E">
        <w:tc>
          <w:tcPr>
            <w:tcW w:w="916" w:type="pct"/>
            <w:vMerge w:val="restart"/>
            <w:shd w:val="clear" w:color="auto" w:fill="auto"/>
            <w:vAlign w:val="center"/>
          </w:tcPr>
          <w:p w:rsidR="00B347F5" w:rsidRDefault="00C71EE5" w:rsidP="00B347F5">
            <w:pPr>
              <w:spacing w:line="276" w:lineRule="auto"/>
              <w:jc w:val="both"/>
              <w:rPr>
                <w:color w:val="000000"/>
              </w:rPr>
            </w:pPr>
            <w:r w:rsidRPr="000031F2">
              <w:rPr>
                <w:color w:val="000000"/>
              </w:rPr>
              <w:t>Рождаемость</w:t>
            </w:r>
          </w:p>
          <w:p w:rsidR="0030369E" w:rsidRDefault="00C71EE5" w:rsidP="00B347F5">
            <w:pPr>
              <w:spacing w:line="276" w:lineRule="auto"/>
              <w:jc w:val="both"/>
              <w:rPr>
                <w:color w:val="000000"/>
              </w:rPr>
            </w:pPr>
            <w:r w:rsidRPr="000031F2">
              <w:rPr>
                <w:color w:val="000000"/>
              </w:rPr>
              <w:t>(на</w:t>
            </w:r>
            <w:r w:rsidR="00B347F5">
              <w:rPr>
                <w:color w:val="000000"/>
              </w:rPr>
              <w:t xml:space="preserve"> </w:t>
            </w:r>
            <w:r w:rsidRPr="000031F2">
              <w:rPr>
                <w:color w:val="000000"/>
              </w:rPr>
              <w:t>1</w:t>
            </w:r>
            <w:r w:rsidR="0030369E">
              <w:rPr>
                <w:color w:val="000000"/>
              </w:rPr>
              <w:t> </w:t>
            </w:r>
            <w:r w:rsidRPr="000031F2">
              <w:rPr>
                <w:color w:val="000000"/>
              </w:rPr>
              <w:t>000</w:t>
            </w:r>
          </w:p>
          <w:p w:rsidR="00C71EE5" w:rsidRPr="000031F2" w:rsidRDefault="00C71EE5" w:rsidP="00B347F5">
            <w:pPr>
              <w:spacing w:line="276" w:lineRule="auto"/>
              <w:jc w:val="both"/>
              <w:rPr>
                <w:b/>
                <w:color w:val="000000"/>
              </w:rPr>
            </w:pPr>
            <w:r w:rsidRPr="000031F2">
              <w:rPr>
                <w:color w:val="000000"/>
              </w:rPr>
              <w:t xml:space="preserve"> населения)</w:t>
            </w:r>
          </w:p>
        </w:tc>
        <w:tc>
          <w:tcPr>
            <w:tcW w:w="709" w:type="pct"/>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абс.</w:t>
            </w:r>
          </w:p>
        </w:tc>
        <w:tc>
          <w:tcPr>
            <w:tcW w:w="422" w:type="pct"/>
            <w:vAlign w:val="center"/>
          </w:tcPr>
          <w:p w:rsidR="00C71EE5" w:rsidRPr="000031F2" w:rsidRDefault="00C71EE5" w:rsidP="0030369E">
            <w:pPr>
              <w:spacing w:line="276" w:lineRule="auto"/>
              <w:jc w:val="both"/>
              <w:rPr>
                <w:b/>
                <w:color w:val="000000"/>
              </w:rPr>
            </w:pPr>
            <w:r w:rsidRPr="000031F2">
              <w:rPr>
                <w:color w:val="000000"/>
              </w:rPr>
              <w:t>3137</w:t>
            </w:r>
          </w:p>
        </w:tc>
        <w:tc>
          <w:tcPr>
            <w:tcW w:w="422" w:type="pct"/>
            <w:vAlign w:val="center"/>
          </w:tcPr>
          <w:p w:rsidR="00C71EE5" w:rsidRPr="000031F2" w:rsidRDefault="00C71EE5" w:rsidP="0030369E">
            <w:pPr>
              <w:spacing w:line="276" w:lineRule="auto"/>
              <w:jc w:val="both"/>
              <w:rPr>
                <w:b/>
                <w:color w:val="000000"/>
              </w:rPr>
            </w:pPr>
            <w:r w:rsidRPr="000031F2">
              <w:rPr>
                <w:color w:val="000000"/>
              </w:rPr>
              <w:t>2874</w:t>
            </w:r>
          </w:p>
        </w:tc>
        <w:tc>
          <w:tcPr>
            <w:tcW w:w="422" w:type="pct"/>
            <w:vAlign w:val="center"/>
          </w:tcPr>
          <w:p w:rsidR="00C71EE5" w:rsidRPr="000031F2" w:rsidRDefault="00C71EE5" w:rsidP="0030369E">
            <w:pPr>
              <w:spacing w:line="276" w:lineRule="auto"/>
              <w:jc w:val="both"/>
              <w:rPr>
                <w:b/>
                <w:color w:val="000000"/>
              </w:rPr>
            </w:pPr>
            <w:r w:rsidRPr="000031F2">
              <w:rPr>
                <w:color w:val="000000"/>
              </w:rPr>
              <w:t>2734</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2760</w:t>
            </w:r>
          </w:p>
        </w:tc>
        <w:tc>
          <w:tcPr>
            <w:tcW w:w="422" w:type="pct"/>
            <w:vAlign w:val="center"/>
          </w:tcPr>
          <w:p w:rsidR="00C71EE5" w:rsidRPr="000031F2" w:rsidRDefault="00C71EE5" w:rsidP="0030369E">
            <w:pPr>
              <w:spacing w:line="276" w:lineRule="auto"/>
              <w:jc w:val="both"/>
              <w:rPr>
                <w:b/>
                <w:color w:val="000000"/>
              </w:rPr>
            </w:pPr>
            <w:r w:rsidRPr="000031F2">
              <w:rPr>
                <w:color w:val="000000"/>
              </w:rPr>
              <w:t>2403</w:t>
            </w:r>
          </w:p>
        </w:tc>
        <w:tc>
          <w:tcPr>
            <w:tcW w:w="422" w:type="pct"/>
            <w:vAlign w:val="center"/>
          </w:tcPr>
          <w:p w:rsidR="00C71EE5" w:rsidRPr="000031F2" w:rsidRDefault="00C71EE5" w:rsidP="0030369E">
            <w:pPr>
              <w:spacing w:line="276" w:lineRule="auto"/>
              <w:jc w:val="both"/>
              <w:rPr>
                <w:b/>
                <w:color w:val="000000"/>
              </w:rPr>
            </w:pPr>
            <w:r w:rsidRPr="000031F2">
              <w:rPr>
                <w:color w:val="000000"/>
              </w:rPr>
              <w:t>2327</w:t>
            </w:r>
          </w:p>
        </w:tc>
        <w:tc>
          <w:tcPr>
            <w:tcW w:w="422" w:type="pct"/>
            <w:vAlign w:val="center"/>
          </w:tcPr>
          <w:p w:rsidR="00C71EE5" w:rsidRPr="000031F2" w:rsidRDefault="00C71EE5" w:rsidP="0030369E">
            <w:pPr>
              <w:spacing w:line="276" w:lineRule="auto"/>
              <w:jc w:val="both"/>
              <w:rPr>
                <w:color w:val="000000"/>
              </w:rPr>
            </w:pPr>
          </w:p>
        </w:tc>
        <w:tc>
          <w:tcPr>
            <w:tcW w:w="420" w:type="pct"/>
            <w:vAlign w:val="center"/>
          </w:tcPr>
          <w:p w:rsidR="00C71EE5" w:rsidRPr="000031F2" w:rsidRDefault="00C71EE5" w:rsidP="0030369E">
            <w:pPr>
              <w:spacing w:line="276" w:lineRule="auto"/>
              <w:jc w:val="both"/>
              <w:rPr>
                <w:color w:val="000000"/>
              </w:rPr>
            </w:pPr>
          </w:p>
        </w:tc>
      </w:tr>
      <w:tr w:rsidR="0030369E" w:rsidRPr="00C71EE5" w:rsidTr="0030369E">
        <w:trPr>
          <w:trHeight w:val="569"/>
        </w:trPr>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shd w:val="clear" w:color="auto" w:fill="auto"/>
            <w:vAlign w:val="center"/>
          </w:tcPr>
          <w:p w:rsidR="00C71EE5" w:rsidRPr="00B97729" w:rsidRDefault="00C71EE5" w:rsidP="00B347F5">
            <w:pPr>
              <w:spacing w:line="276" w:lineRule="auto"/>
              <w:jc w:val="both"/>
              <w:rPr>
                <w:b/>
                <w:bCs/>
                <w:color w:val="000000"/>
              </w:rPr>
            </w:pPr>
            <w:r w:rsidRPr="000031F2">
              <w:rPr>
                <w:color w:val="000000"/>
              </w:rPr>
              <w:t>Нижнекамский район</w:t>
            </w:r>
          </w:p>
        </w:tc>
        <w:tc>
          <w:tcPr>
            <w:tcW w:w="422" w:type="pct"/>
            <w:vAlign w:val="center"/>
          </w:tcPr>
          <w:p w:rsidR="00C71EE5" w:rsidRPr="000031F2" w:rsidRDefault="00C71EE5" w:rsidP="0030369E">
            <w:pPr>
              <w:spacing w:line="276" w:lineRule="auto"/>
              <w:jc w:val="both"/>
              <w:rPr>
                <w:b/>
                <w:color w:val="000000"/>
              </w:rPr>
            </w:pPr>
            <w:r w:rsidRPr="000031F2">
              <w:rPr>
                <w:color w:val="000000"/>
              </w:rPr>
              <w:t>11,4</w:t>
            </w:r>
          </w:p>
        </w:tc>
        <w:tc>
          <w:tcPr>
            <w:tcW w:w="422" w:type="pct"/>
            <w:vAlign w:val="center"/>
          </w:tcPr>
          <w:p w:rsidR="00C71EE5" w:rsidRPr="000031F2" w:rsidRDefault="00C71EE5" w:rsidP="0030369E">
            <w:pPr>
              <w:spacing w:line="276" w:lineRule="auto"/>
              <w:jc w:val="both"/>
              <w:rPr>
                <w:b/>
                <w:color w:val="000000"/>
              </w:rPr>
            </w:pPr>
            <w:r w:rsidRPr="000031F2">
              <w:rPr>
                <w:color w:val="000000"/>
              </w:rPr>
              <w:t>10,4</w:t>
            </w:r>
          </w:p>
        </w:tc>
        <w:tc>
          <w:tcPr>
            <w:tcW w:w="422" w:type="pct"/>
            <w:vAlign w:val="center"/>
          </w:tcPr>
          <w:p w:rsidR="00C71EE5" w:rsidRPr="000031F2" w:rsidRDefault="00C71EE5" w:rsidP="0030369E">
            <w:pPr>
              <w:spacing w:line="276" w:lineRule="auto"/>
              <w:jc w:val="both"/>
              <w:rPr>
                <w:b/>
                <w:color w:val="000000"/>
              </w:rPr>
            </w:pPr>
            <w:r w:rsidRPr="000031F2">
              <w:rPr>
                <w:color w:val="000000"/>
              </w:rPr>
              <w:t>9,9</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10,0</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8,7</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8,4</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-3,4</w:t>
            </w: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409"/>
        </w:trPr>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РТ</w:t>
            </w:r>
          </w:p>
        </w:tc>
        <w:tc>
          <w:tcPr>
            <w:tcW w:w="422" w:type="pct"/>
            <w:vAlign w:val="center"/>
          </w:tcPr>
          <w:p w:rsidR="00C71EE5" w:rsidRPr="000031F2" w:rsidRDefault="00C71EE5" w:rsidP="0030369E">
            <w:pPr>
              <w:spacing w:line="276" w:lineRule="auto"/>
              <w:jc w:val="both"/>
              <w:rPr>
                <w:b/>
                <w:color w:val="000000"/>
              </w:rPr>
            </w:pPr>
            <w:r w:rsidRPr="000031F2">
              <w:rPr>
                <w:color w:val="000000"/>
              </w:rPr>
              <w:t>11,9</w:t>
            </w:r>
          </w:p>
        </w:tc>
        <w:tc>
          <w:tcPr>
            <w:tcW w:w="422" w:type="pct"/>
            <w:vAlign w:val="center"/>
          </w:tcPr>
          <w:p w:rsidR="00C71EE5" w:rsidRPr="000031F2" w:rsidRDefault="00C71EE5" w:rsidP="0030369E">
            <w:pPr>
              <w:spacing w:line="276" w:lineRule="auto"/>
              <w:jc w:val="both"/>
              <w:rPr>
                <w:b/>
                <w:color w:val="000000"/>
              </w:rPr>
            </w:pPr>
            <w:r w:rsidRPr="000031F2">
              <w:rPr>
                <w:color w:val="000000"/>
              </w:rPr>
              <w:t>10,9</w:t>
            </w:r>
          </w:p>
        </w:tc>
        <w:tc>
          <w:tcPr>
            <w:tcW w:w="422" w:type="pct"/>
            <w:vAlign w:val="center"/>
          </w:tcPr>
          <w:p w:rsidR="00C71EE5" w:rsidRPr="000031F2" w:rsidRDefault="00C71EE5" w:rsidP="0030369E">
            <w:pPr>
              <w:spacing w:line="276" w:lineRule="auto"/>
              <w:jc w:val="both"/>
              <w:rPr>
                <w:b/>
                <w:color w:val="000000"/>
              </w:rPr>
            </w:pPr>
            <w:r w:rsidRPr="000031F2">
              <w:rPr>
                <w:color w:val="000000"/>
              </w:rPr>
              <w:t>10,6</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10,6</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9,4</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9,1</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-3,2</w:t>
            </w: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409"/>
        </w:trPr>
        <w:tc>
          <w:tcPr>
            <w:tcW w:w="916" w:type="pct"/>
            <w:vMerge w:val="restart"/>
            <w:shd w:val="clear" w:color="auto" w:fill="auto"/>
            <w:vAlign w:val="center"/>
          </w:tcPr>
          <w:p w:rsidR="00C71EE5" w:rsidRPr="000031F2" w:rsidRDefault="00C71EE5" w:rsidP="00B347F5">
            <w:pPr>
              <w:spacing w:line="276" w:lineRule="auto"/>
              <w:jc w:val="both"/>
              <w:rPr>
                <w:b/>
                <w:color w:val="000000"/>
              </w:rPr>
            </w:pPr>
            <w:r w:rsidRPr="000031F2">
              <w:rPr>
                <w:color w:val="000000"/>
              </w:rPr>
              <w:t>Общая смертность</w:t>
            </w:r>
          </w:p>
          <w:p w:rsidR="0030369E" w:rsidRDefault="00C71EE5" w:rsidP="00B347F5">
            <w:pPr>
              <w:spacing w:line="276" w:lineRule="auto"/>
              <w:jc w:val="both"/>
              <w:rPr>
                <w:color w:val="000000"/>
              </w:rPr>
            </w:pPr>
            <w:r w:rsidRPr="000031F2">
              <w:rPr>
                <w:color w:val="000000"/>
              </w:rPr>
              <w:t>(на 1</w:t>
            </w:r>
            <w:r w:rsidR="0030369E">
              <w:rPr>
                <w:color w:val="000000"/>
              </w:rPr>
              <w:t> </w:t>
            </w:r>
            <w:r w:rsidRPr="000031F2">
              <w:rPr>
                <w:color w:val="000000"/>
              </w:rPr>
              <w:t>000</w:t>
            </w:r>
          </w:p>
          <w:p w:rsidR="00C71EE5" w:rsidRPr="000031F2" w:rsidRDefault="00C71EE5" w:rsidP="00B347F5">
            <w:pPr>
              <w:spacing w:line="276" w:lineRule="auto"/>
              <w:jc w:val="both"/>
              <w:rPr>
                <w:b/>
                <w:color w:val="000000"/>
              </w:rPr>
            </w:pPr>
            <w:r w:rsidRPr="000031F2">
              <w:rPr>
                <w:color w:val="000000"/>
              </w:rPr>
              <w:t xml:space="preserve"> населения)</w:t>
            </w:r>
          </w:p>
        </w:tc>
        <w:tc>
          <w:tcPr>
            <w:tcW w:w="709" w:type="pct"/>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абс.</w:t>
            </w:r>
          </w:p>
        </w:tc>
        <w:tc>
          <w:tcPr>
            <w:tcW w:w="422" w:type="pct"/>
            <w:vAlign w:val="center"/>
          </w:tcPr>
          <w:p w:rsidR="00C71EE5" w:rsidRPr="000031F2" w:rsidRDefault="00C71EE5" w:rsidP="0030369E">
            <w:pPr>
              <w:spacing w:line="276" w:lineRule="auto"/>
              <w:jc w:val="both"/>
              <w:rPr>
                <w:b/>
                <w:color w:val="000000"/>
              </w:rPr>
            </w:pPr>
            <w:r w:rsidRPr="000031F2">
              <w:rPr>
                <w:color w:val="000000"/>
              </w:rPr>
              <w:t>2461</w:t>
            </w:r>
          </w:p>
        </w:tc>
        <w:tc>
          <w:tcPr>
            <w:tcW w:w="422" w:type="pct"/>
            <w:vAlign w:val="center"/>
          </w:tcPr>
          <w:p w:rsidR="00C71EE5" w:rsidRPr="000031F2" w:rsidRDefault="00C71EE5" w:rsidP="0030369E">
            <w:pPr>
              <w:spacing w:line="276" w:lineRule="auto"/>
              <w:jc w:val="both"/>
              <w:rPr>
                <w:b/>
                <w:color w:val="000000"/>
              </w:rPr>
            </w:pPr>
            <w:r w:rsidRPr="000031F2">
              <w:rPr>
                <w:color w:val="000000"/>
              </w:rPr>
              <w:t>2444</w:t>
            </w:r>
          </w:p>
        </w:tc>
        <w:tc>
          <w:tcPr>
            <w:tcW w:w="422" w:type="pct"/>
            <w:vAlign w:val="center"/>
          </w:tcPr>
          <w:p w:rsidR="00C71EE5" w:rsidRPr="000031F2" w:rsidRDefault="00C71EE5" w:rsidP="0030369E">
            <w:pPr>
              <w:spacing w:line="276" w:lineRule="auto"/>
              <w:jc w:val="both"/>
              <w:rPr>
                <w:b/>
                <w:color w:val="000000"/>
              </w:rPr>
            </w:pPr>
            <w:r w:rsidRPr="000031F2">
              <w:rPr>
                <w:color w:val="000000"/>
              </w:rPr>
              <w:t>3200</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3403</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2667</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2617</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shd w:val="clear" w:color="auto" w:fill="auto"/>
            <w:vAlign w:val="center"/>
          </w:tcPr>
          <w:p w:rsidR="00C71EE5" w:rsidRPr="00B97729" w:rsidRDefault="00C71EE5" w:rsidP="00B347F5">
            <w:pPr>
              <w:spacing w:line="276" w:lineRule="auto"/>
              <w:jc w:val="both"/>
              <w:rPr>
                <w:b/>
                <w:bCs/>
                <w:color w:val="000000"/>
              </w:rPr>
            </w:pPr>
            <w:r w:rsidRPr="000031F2">
              <w:rPr>
                <w:color w:val="000000"/>
              </w:rPr>
              <w:t>Нижнекамский район</w:t>
            </w:r>
          </w:p>
        </w:tc>
        <w:tc>
          <w:tcPr>
            <w:tcW w:w="422" w:type="pct"/>
            <w:vAlign w:val="center"/>
          </w:tcPr>
          <w:p w:rsidR="00C71EE5" w:rsidRPr="000031F2" w:rsidRDefault="00C71EE5" w:rsidP="0030369E">
            <w:pPr>
              <w:spacing w:line="276" w:lineRule="auto"/>
              <w:jc w:val="both"/>
              <w:rPr>
                <w:b/>
                <w:color w:val="000000"/>
              </w:rPr>
            </w:pPr>
            <w:r w:rsidRPr="000031F2">
              <w:rPr>
                <w:color w:val="000000"/>
              </w:rPr>
              <w:t>8,9</w:t>
            </w:r>
          </w:p>
        </w:tc>
        <w:tc>
          <w:tcPr>
            <w:tcW w:w="422" w:type="pct"/>
            <w:vAlign w:val="center"/>
          </w:tcPr>
          <w:p w:rsidR="00C71EE5" w:rsidRPr="000031F2" w:rsidRDefault="00C71EE5" w:rsidP="0030369E">
            <w:pPr>
              <w:spacing w:line="276" w:lineRule="auto"/>
              <w:jc w:val="both"/>
              <w:rPr>
                <w:b/>
                <w:color w:val="000000"/>
              </w:rPr>
            </w:pPr>
            <w:r w:rsidRPr="000031F2">
              <w:rPr>
                <w:color w:val="000000"/>
              </w:rPr>
              <w:t>8,9</w:t>
            </w:r>
          </w:p>
        </w:tc>
        <w:tc>
          <w:tcPr>
            <w:tcW w:w="422" w:type="pct"/>
            <w:vAlign w:val="center"/>
          </w:tcPr>
          <w:p w:rsidR="00C71EE5" w:rsidRPr="000031F2" w:rsidRDefault="00C71EE5" w:rsidP="0030369E">
            <w:pPr>
              <w:spacing w:line="276" w:lineRule="auto"/>
              <w:jc w:val="both"/>
              <w:rPr>
                <w:b/>
                <w:color w:val="000000"/>
              </w:rPr>
            </w:pPr>
            <w:r w:rsidRPr="000031F2">
              <w:rPr>
                <w:color w:val="000000"/>
              </w:rPr>
              <w:t>11,6</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12,3</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9,7</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9,5</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-2,1</w:t>
            </w: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9,3</w:t>
            </w:r>
          </w:p>
        </w:tc>
      </w:tr>
      <w:tr w:rsidR="0030369E" w:rsidRPr="00C71EE5" w:rsidTr="0030369E">
        <w:trPr>
          <w:trHeight w:val="422"/>
        </w:trPr>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shd w:val="clear" w:color="auto" w:fill="auto"/>
            <w:vAlign w:val="center"/>
          </w:tcPr>
          <w:p w:rsidR="000031F2" w:rsidRDefault="000031F2" w:rsidP="00B347F5">
            <w:pPr>
              <w:spacing w:line="276" w:lineRule="auto"/>
              <w:ind w:firstLine="709"/>
              <w:jc w:val="both"/>
              <w:rPr>
                <w:color w:val="000000"/>
              </w:rPr>
            </w:pPr>
          </w:p>
          <w:p w:rsidR="00C71EE5" w:rsidRPr="000031F2" w:rsidRDefault="00C71EE5" w:rsidP="00B347F5">
            <w:pPr>
              <w:spacing w:line="276" w:lineRule="auto"/>
              <w:ind w:firstLine="709"/>
              <w:jc w:val="both"/>
              <w:rPr>
                <w:b/>
                <w:color w:val="000000"/>
              </w:rPr>
            </w:pPr>
            <w:r w:rsidRPr="000031F2">
              <w:rPr>
                <w:color w:val="000000"/>
              </w:rPr>
              <w:t>РТ</w:t>
            </w:r>
          </w:p>
        </w:tc>
        <w:tc>
          <w:tcPr>
            <w:tcW w:w="422" w:type="pct"/>
            <w:vAlign w:val="center"/>
          </w:tcPr>
          <w:p w:rsidR="00C71EE5" w:rsidRPr="000031F2" w:rsidRDefault="00C71EE5" w:rsidP="0030369E">
            <w:pPr>
              <w:spacing w:line="276" w:lineRule="auto"/>
              <w:jc w:val="both"/>
              <w:rPr>
                <w:b/>
                <w:color w:val="000000"/>
              </w:rPr>
            </w:pPr>
            <w:r w:rsidRPr="000031F2">
              <w:rPr>
                <w:color w:val="000000"/>
              </w:rPr>
              <w:t>11,4</w:t>
            </w:r>
          </w:p>
        </w:tc>
        <w:tc>
          <w:tcPr>
            <w:tcW w:w="422" w:type="pct"/>
            <w:vAlign w:val="center"/>
          </w:tcPr>
          <w:p w:rsidR="00C71EE5" w:rsidRPr="000031F2" w:rsidRDefault="00C71EE5" w:rsidP="0030369E">
            <w:pPr>
              <w:spacing w:line="276" w:lineRule="auto"/>
              <w:jc w:val="both"/>
              <w:rPr>
                <w:b/>
                <w:color w:val="000000"/>
              </w:rPr>
            </w:pPr>
            <w:r w:rsidRPr="000031F2">
              <w:rPr>
                <w:color w:val="000000"/>
              </w:rPr>
              <w:t>11,0</w:t>
            </w:r>
          </w:p>
        </w:tc>
        <w:tc>
          <w:tcPr>
            <w:tcW w:w="422" w:type="pct"/>
            <w:vAlign w:val="center"/>
          </w:tcPr>
          <w:p w:rsidR="00C71EE5" w:rsidRPr="000031F2" w:rsidRDefault="00C71EE5" w:rsidP="0030369E">
            <w:pPr>
              <w:spacing w:line="276" w:lineRule="auto"/>
              <w:jc w:val="both"/>
              <w:rPr>
                <w:b/>
                <w:color w:val="000000"/>
              </w:rPr>
            </w:pPr>
            <w:r w:rsidRPr="000031F2">
              <w:rPr>
                <w:color w:val="000000"/>
              </w:rPr>
              <w:t>13,9</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15,5</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11,5</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10,7</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-8,7</w:t>
            </w: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422"/>
        </w:trPr>
        <w:tc>
          <w:tcPr>
            <w:tcW w:w="916" w:type="pct"/>
            <w:vMerge w:val="restart"/>
            <w:shd w:val="clear" w:color="auto" w:fill="auto"/>
            <w:vAlign w:val="center"/>
          </w:tcPr>
          <w:p w:rsidR="00C71EE5" w:rsidRPr="000031F2" w:rsidRDefault="00C71EE5" w:rsidP="00B347F5">
            <w:pPr>
              <w:spacing w:line="276" w:lineRule="auto"/>
              <w:jc w:val="both"/>
              <w:rPr>
                <w:b/>
                <w:color w:val="000000"/>
              </w:rPr>
            </w:pPr>
            <w:r w:rsidRPr="000031F2">
              <w:rPr>
                <w:color w:val="000000"/>
              </w:rPr>
              <w:t>Естественный прирост (убыль)</w:t>
            </w:r>
          </w:p>
          <w:p w:rsidR="0030369E" w:rsidRDefault="00C71EE5" w:rsidP="00B347F5">
            <w:pPr>
              <w:spacing w:line="276" w:lineRule="auto"/>
              <w:jc w:val="both"/>
              <w:rPr>
                <w:color w:val="000000"/>
              </w:rPr>
            </w:pPr>
            <w:r w:rsidRPr="000031F2">
              <w:rPr>
                <w:color w:val="000000"/>
              </w:rPr>
              <w:t>(на 1</w:t>
            </w:r>
            <w:r w:rsidR="0030369E">
              <w:rPr>
                <w:color w:val="000000"/>
              </w:rPr>
              <w:t> </w:t>
            </w:r>
            <w:r w:rsidRPr="000031F2">
              <w:rPr>
                <w:color w:val="000000"/>
              </w:rPr>
              <w:t>000</w:t>
            </w:r>
          </w:p>
          <w:p w:rsidR="00C71EE5" w:rsidRPr="000031F2" w:rsidRDefault="00C71EE5" w:rsidP="00B347F5">
            <w:pPr>
              <w:spacing w:line="276" w:lineRule="auto"/>
              <w:jc w:val="both"/>
              <w:rPr>
                <w:b/>
                <w:color w:val="000000"/>
              </w:rPr>
            </w:pPr>
            <w:r w:rsidRPr="000031F2">
              <w:rPr>
                <w:color w:val="000000"/>
              </w:rPr>
              <w:t xml:space="preserve"> населения)</w:t>
            </w:r>
          </w:p>
        </w:tc>
        <w:tc>
          <w:tcPr>
            <w:tcW w:w="709" w:type="pct"/>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абс.</w:t>
            </w:r>
          </w:p>
        </w:tc>
        <w:tc>
          <w:tcPr>
            <w:tcW w:w="422" w:type="pct"/>
            <w:vAlign w:val="center"/>
          </w:tcPr>
          <w:p w:rsidR="00C71EE5" w:rsidRPr="000031F2" w:rsidRDefault="00C71EE5" w:rsidP="0030369E">
            <w:pPr>
              <w:spacing w:line="276" w:lineRule="auto"/>
              <w:jc w:val="both"/>
              <w:rPr>
                <w:b/>
                <w:color w:val="000000"/>
              </w:rPr>
            </w:pPr>
            <w:r w:rsidRPr="000031F2">
              <w:rPr>
                <w:color w:val="000000"/>
              </w:rPr>
              <w:t>676</w:t>
            </w:r>
          </w:p>
        </w:tc>
        <w:tc>
          <w:tcPr>
            <w:tcW w:w="422" w:type="pct"/>
            <w:vAlign w:val="center"/>
          </w:tcPr>
          <w:p w:rsidR="00C71EE5" w:rsidRPr="000031F2" w:rsidRDefault="00C71EE5" w:rsidP="0030369E">
            <w:pPr>
              <w:spacing w:line="276" w:lineRule="auto"/>
              <w:jc w:val="both"/>
              <w:rPr>
                <w:b/>
                <w:color w:val="000000"/>
              </w:rPr>
            </w:pPr>
            <w:r w:rsidRPr="000031F2">
              <w:rPr>
                <w:color w:val="000000"/>
              </w:rPr>
              <w:t>430</w:t>
            </w:r>
          </w:p>
        </w:tc>
        <w:tc>
          <w:tcPr>
            <w:tcW w:w="422" w:type="pct"/>
            <w:vAlign w:val="center"/>
          </w:tcPr>
          <w:p w:rsidR="00C71EE5" w:rsidRPr="000031F2" w:rsidRDefault="00C71EE5" w:rsidP="0030369E">
            <w:pPr>
              <w:spacing w:line="276" w:lineRule="auto"/>
              <w:jc w:val="both"/>
              <w:rPr>
                <w:b/>
                <w:color w:val="000000"/>
              </w:rPr>
            </w:pPr>
            <w:r w:rsidRPr="000031F2">
              <w:rPr>
                <w:color w:val="000000"/>
              </w:rPr>
              <w:t>-466</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-643</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-264</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-290</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shd w:val="clear" w:color="auto" w:fill="auto"/>
            <w:vAlign w:val="center"/>
          </w:tcPr>
          <w:p w:rsidR="00C71EE5" w:rsidRPr="00B97729" w:rsidRDefault="00C71EE5" w:rsidP="00B347F5">
            <w:pPr>
              <w:spacing w:line="276" w:lineRule="auto"/>
              <w:jc w:val="both"/>
              <w:rPr>
                <w:b/>
                <w:bCs/>
                <w:color w:val="000000"/>
              </w:rPr>
            </w:pPr>
            <w:r w:rsidRPr="000031F2">
              <w:rPr>
                <w:color w:val="000000"/>
              </w:rPr>
              <w:t>Нижнекамский район</w:t>
            </w:r>
          </w:p>
        </w:tc>
        <w:tc>
          <w:tcPr>
            <w:tcW w:w="422" w:type="pct"/>
            <w:vAlign w:val="center"/>
          </w:tcPr>
          <w:p w:rsidR="00C71EE5" w:rsidRPr="000031F2" w:rsidRDefault="00C71EE5" w:rsidP="0030369E">
            <w:pPr>
              <w:spacing w:line="276" w:lineRule="auto"/>
              <w:jc w:val="both"/>
              <w:rPr>
                <w:b/>
                <w:color w:val="000000"/>
              </w:rPr>
            </w:pPr>
            <w:r w:rsidRPr="000031F2">
              <w:rPr>
                <w:color w:val="000000"/>
              </w:rPr>
              <w:t>+2,5</w:t>
            </w:r>
          </w:p>
        </w:tc>
        <w:tc>
          <w:tcPr>
            <w:tcW w:w="422" w:type="pct"/>
            <w:vAlign w:val="center"/>
          </w:tcPr>
          <w:p w:rsidR="00C71EE5" w:rsidRPr="000031F2" w:rsidRDefault="00C71EE5" w:rsidP="0030369E">
            <w:pPr>
              <w:spacing w:line="276" w:lineRule="auto"/>
              <w:jc w:val="both"/>
              <w:rPr>
                <w:b/>
                <w:color w:val="000000"/>
              </w:rPr>
            </w:pPr>
            <w:r w:rsidRPr="000031F2">
              <w:rPr>
                <w:color w:val="000000"/>
              </w:rPr>
              <w:t>+1,5</w:t>
            </w:r>
          </w:p>
        </w:tc>
        <w:tc>
          <w:tcPr>
            <w:tcW w:w="422" w:type="pct"/>
            <w:vAlign w:val="center"/>
          </w:tcPr>
          <w:p w:rsidR="00C71EE5" w:rsidRPr="000031F2" w:rsidRDefault="00C71EE5" w:rsidP="0030369E">
            <w:pPr>
              <w:spacing w:line="276" w:lineRule="auto"/>
              <w:jc w:val="both"/>
              <w:rPr>
                <w:b/>
                <w:color w:val="000000"/>
              </w:rPr>
            </w:pPr>
            <w:r w:rsidRPr="000031F2">
              <w:rPr>
                <w:color w:val="000000"/>
              </w:rPr>
              <w:t>-1,7</w:t>
            </w:r>
          </w:p>
        </w:tc>
        <w:tc>
          <w:tcPr>
            <w:tcW w:w="422" w:type="pct"/>
            <w:shd w:val="clear" w:color="auto" w:fill="auto"/>
            <w:vAlign w:val="center"/>
          </w:tcPr>
          <w:p w:rsidR="00C71EE5" w:rsidRPr="000031F2" w:rsidRDefault="00C71EE5" w:rsidP="0030369E">
            <w:pPr>
              <w:spacing w:line="276" w:lineRule="auto"/>
              <w:jc w:val="both"/>
              <w:rPr>
                <w:b/>
                <w:color w:val="000000"/>
              </w:rPr>
            </w:pPr>
            <w:r w:rsidRPr="000031F2">
              <w:rPr>
                <w:color w:val="000000"/>
              </w:rPr>
              <w:t>-2,3</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-1,0</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-1,1</w:t>
            </w:r>
          </w:p>
        </w:tc>
        <w:tc>
          <w:tcPr>
            <w:tcW w:w="422"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+10,0</w:t>
            </w:r>
          </w:p>
        </w:tc>
        <w:tc>
          <w:tcPr>
            <w:tcW w:w="420" w:type="pct"/>
            <w:tcBorders>
              <w:top w:val="nil"/>
              <w:left w:val="nil"/>
              <w:bottom w:val="single" w:sz="8"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421"/>
        </w:trPr>
        <w:tc>
          <w:tcPr>
            <w:tcW w:w="916" w:type="pct"/>
            <w:vMerge/>
            <w:tcBorders>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p>
        </w:tc>
        <w:tc>
          <w:tcPr>
            <w:tcW w:w="709" w:type="pct"/>
            <w:tcBorders>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РТ</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+0,5</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-0,1</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-3,2</w:t>
            </w:r>
          </w:p>
        </w:tc>
        <w:tc>
          <w:tcPr>
            <w:tcW w:w="422" w:type="pct"/>
            <w:tcBorders>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-4,9</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-2,1</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-1,6</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+23,8</w:t>
            </w:r>
          </w:p>
        </w:tc>
        <w:tc>
          <w:tcPr>
            <w:tcW w:w="420"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421"/>
        </w:trPr>
        <w:tc>
          <w:tcPr>
            <w:tcW w:w="916" w:type="pct"/>
            <w:vMerge w:val="restart"/>
            <w:shd w:val="clear" w:color="auto" w:fill="auto"/>
            <w:vAlign w:val="center"/>
          </w:tcPr>
          <w:p w:rsidR="00C71EE5" w:rsidRPr="000031F2" w:rsidRDefault="00C71EE5" w:rsidP="00B347F5">
            <w:pPr>
              <w:spacing w:line="276" w:lineRule="auto"/>
              <w:jc w:val="both"/>
              <w:rPr>
                <w:b/>
                <w:color w:val="000000"/>
              </w:rPr>
            </w:pPr>
            <w:r w:rsidRPr="000031F2">
              <w:rPr>
                <w:color w:val="000000"/>
              </w:rPr>
              <w:t>Младенческая смертность</w:t>
            </w:r>
          </w:p>
          <w:p w:rsidR="0030369E" w:rsidRDefault="00C71EE5" w:rsidP="00B347F5">
            <w:pPr>
              <w:spacing w:line="276" w:lineRule="auto"/>
              <w:jc w:val="both"/>
              <w:rPr>
                <w:color w:val="000000"/>
              </w:rPr>
            </w:pPr>
            <w:r w:rsidRPr="000031F2">
              <w:rPr>
                <w:color w:val="000000"/>
              </w:rPr>
              <w:t>(на 1</w:t>
            </w:r>
            <w:r w:rsidR="0030369E">
              <w:rPr>
                <w:color w:val="000000"/>
              </w:rPr>
              <w:t> </w:t>
            </w:r>
            <w:r w:rsidRPr="000031F2">
              <w:rPr>
                <w:color w:val="000000"/>
              </w:rPr>
              <w:t>000</w:t>
            </w:r>
          </w:p>
          <w:p w:rsidR="00C71EE5" w:rsidRPr="000031F2" w:rsidRDefault="00C71EE5" w:rsidP="00B347F5">
            <w:pPr>
              <w:spacing w:line="276" w:lineRule="auto"/>
              <w:jc w:val="both"/>
              <w:rPr>
                <w:b/>
                <w:color w:val="000000"/>
              </w:rPr>
            </w:pPr>
            <w:r w:rsidRPr="000031F2">
              <w:rPr>
                <w:color w:val="000000"/>
              </w:rPr>
              <w:t xml:space="preserve"> детей, родившихся живыми)</w:t>
            </w:r>
          </w:p>
        </w:tc>
        <w:tc>
          <w:tcPr>
            <w:tcW w:w="709" w:type="pct"/>
            <w:tcBorders>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абс.</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11</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14</w:t>
            </w:r>
          </w:p>
        </w:tc>
        <w:tc>
          <w:tcPr>
            <w:tcW w:w="422" w:type="pct"/>
            <w:tcBorders>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10</w:t>
            </w:r>
          </w:p>
        </w:tc>
        <w:tc>
          <w:tcPr>
            <w:tcW w:w="422" w:type="pct"/>
            <w:tcBorders>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12</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b/>
                <w:color w:val="000000"/>
              </w:rPr>
            </w:pPr>
            <w:r w:rsidRPr="000031F2">
              <w:rPr>
                <w:color w:val="000000"/>
              </w:rPr>
              <w:t>12</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r w:rsidRPr="000031F2">
              <w:rPr>
                <w:color w:val="000000"/>
              </w:rPr>
              <w:t>7</w:t>
            </w:r>
          </w:p>
        </w:tc>
        <w:tc>
          <w:tcPr>
            <w:tcW w:w="422"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p>
        </w:tc>
        <w:tc>
          <w:tcPr>
            <w:tcW w:w="420" w:type="pct"/>
            <w:tcBorders>
              <w:top w:val="nil"/>
              <w:left w:val="nil"/>
              <w:bottom w:val="single" w:sz="4" w:space="0" w:color="auto"/>
              <w:right w:val="single" w:sz="8" w:space="0" w:color="auto"/>
            </w:tcBorders>
            <w:vAlign w:val="center"/>
          </w:tcPr>
          <w:p w:rsidR="00C71EE5" w:rsidRPr="000031F2" w:rsidRDefault="00C71EE5" w:rsidP="0030369E">
            <w:pPr>
              <w:spacing w:line="276" w:lineRule="auto"/>
              <w:jc w:val="both"/>
              <w:rPr>
                <w:color w:val="000000"/>
              </w:rPr>
            </w:pPr>
          </w:p>
        </w:tc>
      </w:tr>
      <w:tr w:rsidR="0030369E" w:rsidRPr="00C71EE5" w:rsidTr="0030369E">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tcBorders>
              <w:top w:val="single" w:sz="4" w:space="0" w:color="auto"/>
              <w:bottom w:val="single" w:sz="4" w:space="0" w:color="auto"/>
            </w:tcBorders>
            <w:shd w:val="clear" w:color="auto" w:fill="auto"/>
            <w:vAlign w:val="center"/>
          </w:tcPr>
          <w:p w:rsidR="00C71EE5" w:rsidRPr="00B97729" w:rsidRDefault="00C71EE5" w:rsidP="00B347F5">
            <w:pPr>
              <w:spacing w:line="276" w:lineRule="auto"/>
              <w:jc w:val="both"/>
              <w:rPr>
                <w:b/>
                <w:bCs/>
                <w:color w:val="000000"/>
              </w:rPr>
            </w:pPr>
            <w:r w:rsidRPr="000031F2">
              <w:rPr>
                <w:color w:val="000000"/>
              </w:rPr>
              <w:t>Нижнекамский район</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3,5</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4,8</w:t>
            </w:r>
          </w:p>
          <w:p w:rsidR="00C71EE5" w:rsidRPr="000031F2" w:rsidRDefault="00C71EE5" w:rsidP="0030369E">
            <w:pPr>
              <w:spacing w:line="276" w:lineRule="auto"/>
              <w:jc w:val="both"/>
              <w:rPr>
                <w:b/>
                <w:color w:val="000000"/>
              </w:rPr>
            </w:pP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3,6</w:t>
            </w:r>
          </w:p>
          <w:p w:rsidR="00C71EE5" w:rsidRPr="000031F2" w:rsidRDefault="00C71EE5" w:rsidP="0030369E">
            <w:pPr>
              <w:spacing w:line="276" w:lineRule="auto"/>
              <w:jc w:val="both"/>
              <w:rPr>
                <w:b/>
                <w:color w:val="000000"/>
              </w:rPr>
            </w:pPr>
          </w:p>
        </w:tc>
        <w:tc>
          <w:tcPr>
            <w:tcW w:w="422" w:type="pct"/>
            <w:tcBorders>
              <w:top w:val="single" w:sz="4" w:space="0" w:color="auto"/>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4,7</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4,6</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3,0</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-34,8</w:t>
            </w:r>
          </w:p>
        </w:tc>
        <w:tc>
          <w:tcPr>
            <w:tcW w:w="420"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3,0</w:t>
            </w:r>
          </w:p>
        </w:tc>
      </w:tr>
      <w:tr w:rsidR="0030369E" w:rsidRPr="00C71EE5" w:rsidTr="0030369E">
        <w:trPr>
          <w:trHeight w:val="563"/>
        </w:trPr>
        <w:tc>
          <w:tcPr>
            <w:tcW w:w="916" w:type="pct"/>
            <w:vMerge/>
            <w:tcBorders>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p>
        </w:tc>
        <w:tc>
          <w:tcPr>
            <w:tcW w:w="709" w:type="pct"/>
            <w:tcBorders>
              <w:top w:val="single" w:sz="4" w:space="0" w:color="auto"/>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РТ</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4,5</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4,9</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4,1</w:t>
            </w:r>
          </w:p>
        </w:tc>
        <w:tc>
          <w:tcPr>
            <w:tcW w:w="422" w:type="pct"/>
            <w:tcBorders>
              <w:top w:val="single" w:sz="4" w:space="0" w:color="auto"/>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4,0</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3,2</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3,1</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-3,1</w:t>
            </w:r>
          </w:p>
        </w:tc>
        <w:tc>
          <w:tcPr>
            <w:tcW w:w="420"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p>
        </w:tc>
      </w:tr>
      <w:tr w:rsidR="0030369E" w:rsidRPr="00C71EE5" w:rsidTr="0030369E">
        <w:trPr>
          <w:trHeight w:val="563"/>
        </w:trPr>
        <w:tc>
          <w:tcPr>
            <w:tcW w:w="916" w:type="pct"/>
            <w:vMerge w:val="restart"/>
            <w:tcBorders>
              <w:top w:val="single" w:sz="4" w:space="0" w:color="auto"/>
            </w:tcBorders>
            <w:shd w:val="clear" w:color="auto" w:fill="auto"/>
            <w:vAlign w:val="center"/>
          </w:tcPr>
          <w:p w:rsidR="00C71EE5" w:rsidRPr="000031F2" w:rsidRDefault="00C71EE5" w:rsidP="00B347F5">
            <w:pPr>
              <w:spacing w:line="276" w:lineRule="auto"/>
              <w:jc w:val="both"/>
              <w:rPr>
                <w:b/>
                <w:color w:val="000000"/>
              </w:rPr>
            </w:pPr>
            <w:r w:rsidRPr="000031F2">
              <w:rPr>
                <w:color w:val="000000"/>
              </w:rPr>
              <w:t>Материнская</w:t>
            </w:r>
            <w:r w:rsidR="000031F2">
              <w:rPr>
                <w:color w:val="000000"/>
              </w:rPr>
              <w:t xml:space="preserve"> </w:t>
            </w:r>
            <w:r w:rsidRPr="000031F2">
              <w:rPr>
                <w:color w:val="000000"/>
              </w:rPr>
              <w:t>смертность</w:t>
            </w:r>
            <w:r w:rsidR="000031F2">
              <w:rPr>
                <w:b/>
                <w:color w:val="000000"/>
              </w:rPr>
              <w:t xml:space="preserve"> </w:t>
            </w:r>
            <w:r w:rsidRPr="000031F2">
              <w:rPr>
                <w:color w:val="000000"/>
              </w:rPr>
              <w:t>(на 100 000 детей, родившихся живыми)</w:t>
            </w:r>
          </w:p>
        </w:tc>
        <w:tc>
          <w:tcPr>
            <w:tcW w:w="709" w:type="pct"/>
            <w:tcBorders>
              <w:top w:val="single" w:sz="4" w:space="0" w:color="auto"/>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абс.</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1</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0</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0</w:t>
            </w:r>
          </w:p>
        </w:tc>
        <w:tc>
          <w:tcPr>
            <w:tcW w:w="420"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p>
        </w:tc>
      </w:tr>
      <w:tr w:rsidR="0030369E" w:rsidRPr="00C71EE5" w:rsidTr="0030369E">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tcBorders>
              <w:top w:val="single" w:sz="4" w:space="0" w:color="auto"/>
              <w:bottom w:val="single" w:sz="4" w:space="0" w:color="auto"/>
              <w:right w:val="single" w:sz="4" w:space="0" w:color="auto"/>
            </w:tcBorders>
            <w:shd w:val="clear" w:color="auto" w:fill="auto"/>
            <w:vAlign w:val="center"/>
          </w:tcPr>
          <w:p w:rsidR="00C71EE5" w:rsidRPr="00B97729" w:rsidRDefault="00C71EE5" w:rsidP="00B347F5">
            <w:pPr>
              <w:spacing w:line="276" w:lineRule="auto"/>
              <w:jc w:val="both"/>
              <w:rPr>
                <w:b/>
                <w:bCs/>
                <w:color w:val="000000"/>
              </w:rPr>
            </w:pPr>
            <w:r w:rsidRPr="000031F2">
              <w:rPr>
                <w:color w:val="000000"/>
              </w:rPr>
              <w:t>Нижнекамский район</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36,4</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0</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0</w:t>
            </w:r>
          </w:p>
        </w:tc>
        <w:tc>
          <w:tcPr>
            <w:tcW w:w="422"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0</w:t>
            </w:r>
          </w:p>
        </w:tc>
        <w:tc>
          <w:tcPr>
            <w:tcW w:w="420" w:type="pct"/>
            <w:tcBorders>
              <w:top w:val="single" w:sz="4" w:space="0" w:color="auto"/>
              <w:left w:val="single" w:sz="4" w:space="0" w:color="auto"/>
              <w:bottom w:val="single" w:sz="4" w:space="0" w:color="auto"/>
              <w:right w:val="single" w:sz="4" w:space="0" w:color="auto"/>
            </w:tcBorders>
            <w:vAlign w:val="center"/>
          </w:tcPr>
          <w:p w:rsidR="00C71EE5" w:rsidRPr="000031F2" w:rsidRDefault="00C71EE5" w:rsidP="0030369E">
            <w:pPr>
              <w:spacing w:line="276" w:lineRule="auto"/>
              <w:jc w:val="both"/>
              <w:rPr>
                <w:color w:val="000000"/>
              </w:rPr>
            </w:pPr>
          </w:p>
        </w:tc>
      </w:tr>
      <w:tr w:rsidR="0030369E" w:rsidRPr="00C71EE5" w:rsidTr="003218EB">
        <w:tc>
          <w:tcPr>
            <w:tcW w:w="916" w:type="pct"/>
            <w:vMerge/>
            <w:shd w:val="clear" w:color="auto" w:fill="auto"/>
            <w:vAlign w:val="center"/>
          </w:tcPr>
          <w:p w:rsidR="00C71EE5" w:rsidRPr="000031F2" w:rsidRDefault="00C71EE5" w:rsidP="00B347F5">
            <w:pPr>
              <w:spacing w:line="276" w:lineRule="auto"/>
              <w:ind w:firstLine="709"/>
              <w:jc w:val="both"/>
              <w:rPr>
                <w:b/>
                <w:color w:val="000000"/>
              </w:rPr>
            </w:pPr>
          </w:p>
        </w:tc>
        <w:tc>
          <w:tcPr>
            <w:tcW w:w="709" w:type="pct"/>
            <w:tcBorders>
              <w:top w:val="single" w:sz="4" w:space="0" w:color="auto"/>
              <w:bottom w:val="single" w:sz="4" w:space="0" w:color="auto"/>
            </w:tcBorders>
            <w:shd w:val="clear" w:color="auto" w:fill="auto"/>
            <w:vAlign w:val="center"/>
          </w:tcPr>
          <w:p w:rsidR="00C71EE5" w:rsidRPr="000031F2" w:rsidRDefault="00C71EE5" w:rsidP="00B347F5">
            <w:pPr>
              <w:spacing w:line="276" w:lineRule="auto"/>
              <w:ind w:firstLine="709"/>
              <w:jc w:val="both"/>
              <w:rPr>
                <w:b/>
                <w:color w:val="000000"/>
              </w:rPr>
            </w:pPr>
            <w:r w:rsidRPr="000031F2">
              <w:rPr>
                <w:color w:val="000000"/>
              </w:rPr>
              <w:t>РТ</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10,8</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4,7</w:t>
            </w:r>
          </w:p>
        </w:tc>
        <w:tc>
          <w:tcPr>
            <w:tcW w:w="422" w:type="pct"/>
            <w:tcBorders>
              <w:top w:val="single" w:sz="4" w:space="0" w:color="auto"/>
              <w:bottom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2,4</w:t>
            </w:r>
          </w:p>
        </w:tc>
        <w:tc>
          <w:tcPr>
            <w:tcW w:w="422" w:type="pct"/>
            <w:tcBorders>
              <w:top w:val="single" w:sz="4" w:space="0" w:color="auto"/>
              <w:bottom w:val="single" w:sz="4" w:space="0" w:color="auto"/>
            </w:tcBorders>
            <w:shd w:val="clear" w:color="auto" w:fill="auto"/>
            <w:vAlign w:val="center"/>
          </w:tcPr>
          <w:p w:rsidR="00C71EE5" w:rsidRPr="000031F2" w:rsidRDefault="00C71EE5" w:rsidP="0030369E">
            <w:pPr>
              <w:spacing w:line="276" w:lineRule="auto"/>
              <w:jc w:val="both"/>
              <w:rPr>
                <w:b/>
                <w:color w:val="000000"/>
              </w:rPr>
            </w:pPr>
            <w:r w:rsidRPr="000031F2">
              <w:rPr>
                <w:color w:val="000000"/>
              </w:rPr>
              <w:t>14,7</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b/>
                <w:color w:val="000000"/>
              </w:rPr>
            </w:pPr>
            <w:r w:rsidRPr="000031F2">
              <w:rPr>
                <w:color w:val="000000"/>
              </w:rPr>
              <w:t>8,2</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8,2</w:t>
            </w:r>
          </w:p>
        </w:tc>
        <w:tc>
          <w:tcPr>
            <w:tcW w:w="422"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r w:rsidRPr="000031F2">
              <w:rPr>
                <w:color w:val="000000"/>
              </w:rPr>
              <w:t>0</w:t>
            </w:r>
          </w:p>
        </w:tc>
        <w:tc>
          <w:tcPr>
            <w:tcW w:w="420" w:type="pct"/>
            <w:tcBorders>
              <w:top w:val="single" w:sz="4" w:space="0" w:color="auto"/>
              <w:left w:val="nil"/>
              <w:bottom w:val="single" w:sz="4" w:space="0" w:color="auto"/>
              <w:right w:val="single" w:sz="4" w:space="0" w:color="auto"/>
            </w:tcBorders>
            <w:vAlign w:val="center"/>
          </w:tcPr>
          <w:p w:rsidR="00C71EE5" w:rsidRPr="000031F2" w:rsidRDefault="00C71EE5" w:rsidP="0030369E">
            <w:pPr>
              <w:spacing w:line="276" w:lineRule="auto"/>
              <w:jc w:val="both"/>
              <w:rPr>
                <w:color w:val="000000"/>
              </w:rPr>
            </w:pPr>
          </w:p>
        </w:tc>
      </w:tr>
    </w:tbl>
    <w:p w:rsidR="003218EB" w:rsidRDefault="003218EB" w:rsidP="003218EB">
      <w:pPr>
        <w:spacing w:line="276" w:lineRule="auto"/>
        <w:ind w:firstLine="709"/>
        <w:jc w:val="center"/>
        <w:rPr>
          <w:color w:val="000000"/>
        </w:rPr>
      </w:pPr>
    </w:p>
    <w:p w:rsidR="00B97729" w:rsidRPr="00B97729" w:rsidRDefault="00B97729" w:rsidP="0030369E">
      <w:pPr>
        <w:jc w:val="both"/>
      </w:pPr>
      <w:r>
        <w:rPr>
          <w:color w:val="000000" w:themeColor="text1"/>
        </w:rPr>
        <w:t xml:space="preserve">    </w:t>
      </w:r>
      <w:r w:rsidR="00E93FA5">
        <w:rPr>
          <w:color w:val="000000" w:themeColor="text1"/>
        </w:rPr>
        <w:tab/>
      </w:r>
      <w:r w:rsidRPr="00B97729">
        <w:t xml:space="preserve">В структуре общей смертности населения, болезни системы кровообращения превалируют в течение многих лет, злокачественные новообразования на втором. </w:t>
      </w:r>
    </w:p>
    <w:p w:rsidR="00B97729" w:rsidRDefault="00B97729" w:rsidP="0030369E">
      <w:pPr>
        <w:ind w:firstLine="708"/>
        <w:jc w:val="both"/>
      </w:pPr>
      <w:r w:rsidRPr="00B97729">
        <w:t xml:space="preserve">По сравнению с прошлым годом  смертность от </w:t>
      </w:r>
      <w:r>
        <w:t>болезней системы кровообращения (</w:t>
      </w:r>
      <w:r w:rsidRPr="00B97729">
        <w:t>БСК</w:t>
      </w:r>
      <w:r>
        <w:t>)</w:t>
      </w:r>
      <w:r w:rsidRPr="00B97729">
        <w:t xml:space="preserve"> снизилась на 4,8%, что ниже значения по РТ и индикативного показателя</w:t>
      </w:r>
      <w:r>
        <w:t>.</w:t>
      </w:r>
    </w:p>
    <w:p w:rsidR="00B97729" w:rsidRPr="00B97729" w:rsidRDefault="00B97729" w:rsidP="0030369E">
      <w:pPr>
        <w:jc w:val="both"/>
        <w:rPr>
          <w:i/>
        </w:rPr>
      </w:pPr>
      <w:r>
        <w:t xml:space="preserve">     </w:t>
      </w:r>
      <w:r w:rsidR="00E93FA5">
        <w:tab/>
      </w:r>
      <w:r w:rsidRPr="00B97729">
        <w:t>Смертность от новообразований за последние 6 лет выросла. По сравнению с прошлым годом отмечается  рост  на 17,1 %</w:t>
      </w:r>
      <w:r w:rsidRPr="00B97729">
        <w:rPr>
          <w:i/>
        </w:rPr>
        <w:t>.</w:t>
      </w:r>
    </w:p>
    <w:p w:rsidR="00B97729" w:rsidRPr="00B97729" w:rsidRDefault="00B97729" w:rsidP="0030369E">
      <w:pPr>
        <w:ind w:firstLine="708"/>
        <w:jc w:val="both"/>
        <w:rPr>
          <w:bCs/>
        </w:rPr>
      </w:pPr>
      <w:r w:rsidRPr="00B97729">
        <w:t>Смертность от внешних причин в течение ряда лет остается на третьем месте.</w:t>
      </w:r>
    </w:p>
    <w:p w:rsidR="00E93FA5" w:rsidRDefault="00B97729" w:rsidP="0030369E">
      <w:pPr>
        <w:ind w:firstLine="708"/>
        <w:jc w:val="both"/>
      </w:pPr>
      <w:r w:rsidRPr="00B97729">
        <w:t>Имеем тенденцию к росту, в том числе, росту дорожно- транспортных происшествий (</w:t>
      </w:r>
      <w:r w:rsidRPr="00B97729">
        <w:rPr>
          <w:i/>
        </w:rPr>
        <w:t>21 случай</w:t>
      </w:r>
      <w:r w:rsidRPr="00B97729">
        <w:t xml:space="preserve">).  </w:t>
      </w:r>
    </w:p>
    <w:p w:rsidR="00E93FA5" w:rsidRDefault="00B97729" w:rsidP="0030369E">
      <w:pPr>
        <w:ind w:firstLine="708"/>
        <w:jc w:val="both"/>
      </w:pPr>
      <w:r w:rsidRPr="00B97729">
        <w:t>Травмы и отравления среди них составляют 89</w:t>
      </w:r>
      <w:r>
        <w:t>%.</w:t>
      </w:r>
      <w:r w:rsidR="00E93FA5" w:rsidRPr="00E93FA5">
        <w:t xml:space="preserve"> </w:t>
      </w:r>
    </w:p>
    <w:p w:rsidR="00E93FA5" w:rsidRDefault="00E93FA5" w:rsidP="0030369E">
      <w:pPr>
        <w:ind w:firstLine="708"/>
        <w:jc w:val="both"/>
      </w:pPr>
      <w:r>
        <w:t>С</w:t>
      </w:r>
      <w:r w:rsidRPr="00B97729">
        <w:t xml:space="preserve">мертность от болезней органов дыхания по сравнению с прошлым годом выросла на 56 %, хотя она ниже, чем по РТ на 77%.  </w:t>
      </w:r>
    </w:p>
    <w:p w:rsidR="00E93FA5" w:rsidRDefault="00E93FA5" w:rsidP="0030369E">
      <w:pPr>
        <w:ind w:firstLine="708"/>
        <w:jc w:val="both"/>
      </w:pPr>
      <w:r w:rsidRPr="00B97729">
        <w:t xml:space="preserve">Смертность от пневмонии за 6 лет выросла в 2,4 раза,  по сравнению с 22 годом рост составил 79%.  </w:t>
      </w:r>
    </w:p>
    <w:p w:rsidR="00E93FA5" w:rsidRDefault="00E93FA5" w:rsidP="0030369E">
      <w:pPr>
        <w:ind w:firstLine="708"/>
        <w:jc w:val="both"/>
      </w:pPr>
      <w:r w:rsidRPr="00B97729">
        <w:t xml:space="preserve">Шестигодовую прогрессию имеет смертность от заболеваний органов пищеварения </w:t>
      </w:r>
      <w:r w:rsidRPr="00B97729">
        <w:rPr>
          <w:i/>
        </w:rPr>
        <w:t>(циррозы, гепатиты, панкреатиты).</w:t>
      </w:r>
      <w:r w:rsidRPr="00B97729">
        <w:t xml:space="preserve"> Основная причина - это образ жизни и доступность алкогольсодержащей продукции. За 3 года смертность от болезней органов пищеварения выросла на 14 %.</w:t>
      </w:r>
    </w:p>
    <w:p w:rsidR="00E93FA5" w:rsidRDefault="00E93FA5" w:rsidP="00E93FA5">
      <w:pPr>
        <w:ind w:firstLine="708"/>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1238"/>
        <w:gridCol w:w="1325"/>
      </w:tblGrid>
      <w:tr w:rsidR="00B97729" w:rsidRPr="00B97729" w:rsidTr="00E93FA5">
        <w:trPr>
          <w:trHeight w:val="425"/>
        </w:trPr>
        <w:tc>
          <w:tcPr>
            <w:tcW w:w="7091" w:type="dxa"/>
            <w:shd w:val="clear" w:color="auto" w:fill="auto"/>
            <w:noWrap/>
            <w:hideMark/>
          </w:tcPr>
          <w:p w:rsidR="00B97729" w:rsidRPr="00B97729" w:rsidRDefault="00B97729" w:rsidP="00B97729">
            <w:r w:rsidRPr="00B97729">
              <w:t xml:space="preserve">Травмы и отравления </w:t>
            </w:r>
          </w:p>
        </w:tc>
        <w:tc>
          <w:tcPr>
            <w:tcW w:w="1238" w:type="dxa"/>
            <w:shd w:val="clear" w:color="auto" w:fill="auto"/>
            <w:noWrap/>
            <w:hideMark/>
          </w:tcPr>
          <w:p w:rsidR="00B97729" w:rsidRPr="00B97729" w:rsidRDefault="00E93FA5" w:rsidP="00E93FA5">
            <w:pPr>
              <w:jc w:val="center"/>
            </w:pPr>
            <w:r>
              <w:t>Всего</w:t>
            </w:r>
          </w:p>
        </w:tc>
        <w:tc>
          <w:tcPr>
            <w:tcW w:w="1325" w:type="dxa"/>
            <w:shd w:val="clear" w:color="auto" w:fill="auto"/>
            <w:noWrap/>
            <w:hideMark/>
          </w:tcPr>
          <w:p w:rsidR="00B97729" w:rsidRPr="00B97729" w:rsidRDefault="00E93FA5" w:rsidP="00E93FA5">
            <w:pPr>
              <w:jc w:val="center"/>
            </w:pPr>
            <w:r>
              <w:t>Доля</w:t>
            </w:r>
          </w:p>
        </w:tc>
      </w:tr>
      <w:tr w:rsidR="00B97729" w:rsidRPr="00B97729" w:rsidTr="00E93FA5">
        <w:trPr>
          <w:trHeight w:val="235"/>
        </w:trPr>
        <w:tc>
          <w:tcPr>
            <w:tcW w:w="7091" w:type="dxa"/>
            <w:shd w:val="clear" w:color="auto" w:fill="auto"/>
            <w:noWrap/>
            <w:hideMark/>
          </w:tcPr>
          <w:p w:rsidR="00B97729" w:rsidRPr="00B97729" w:rsidRDefault="00B97729" w:rsidP="00B97729">
            <w:r w:rsidRPr="00B97729">
              <w:t>всего</w:t>
            </w:r>
          </w:p>
        </w:tc>
        <w:tc>
          <w:tcPr>
            <w:tcW w:w="1238" w:type="dxa"/>
            <w:shd w:val="clear" w:color="auto" w:fill="auto"/>
            <w:noWrap/>
            <w:hideMark/>
          </w:tcPr>
          <w:p w:rsidR="00B97729" w:rsidRPr="00B97729" w:rsidRDefault="00B97729" w:rsidP="00E93FA5">
            <w:pPr>
              <w:jc w:val="center"/>
            </w:pPr>
            <w:r w:rsidRPr="00B97729">
              <w:t>201</w:t>
            </w:r>
          </w:p>
        </w:tc>
        <w:tc>
          <w:tcPr>
            <w:tcW w:w="1325" w:type="dxa"/>
            <w:shd w:val="clear" w:color="auto" w:fill="auto"/>
            <w:noWrap/>
            <w:hideMark/>
          </w:tcPr>
          <w:p w:rsidR="00B97729" w:rsidRPr="00B97729" w:rsidRDefault="00B97729" w:rsidP="00E93FA5">
            <w:pPr>
              <w:jc w:val="center"/>
            </w:pPr>
            <w:r w:rsidRPr="00B97729">
              <w:t>89,3%</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повешение</w:t>
            </w:r>
          </w:p>
        </w:tc>
        <w:tc>
          <w:tcPr>
            <w:tcW w:w="1238" w:type="dxa"/>
            <w:shd w:val="clear" w:color="auto" w:fill="auto"/>
            <w:noWrap/>
            <w:hideMark/>
          </w:tcPr>
          <w:p w:rsidR="00B97729" w:rsidRPr="00B97729" w:rsidRDefault="00B97729" w:rsidP="00E93FA5">
            <w:pPr>
              <w:jc w:val="center"/>
            </w:pPr>
            <w:r w:rsidRPr="00B97729">
              <w:t>30</w:t>
            </w:r>
          </w:p>
        </w:tc>
        <w:tc>
          <w:tcPr>
            <w:tcW w:w="1325" w:type="dxa"/>
            <w:shd w:val="clear" w:color="auto" w:fill="auto"/>
            <w:noWrap/>
            <w:hideMark/>
          </w:tcPr>
          <w:p w:rsidR="00B97729" w:rsidRPr="00B97729" w:rsidRDefault="00B97729" w:rsidP="00E93FA5">
            <w:pPr>
              <w:jc w:val="center"/>
            </w:pPr>
            <w:r w:rsidRPr="00B97729">
              <w:t>14,9</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утопление</w:t>
            </w:r>
          </w:p>
        </w:tc>
        <w:tc>
          <w:tcPr>
            <w:tcW w:w="1238" w:type="dxa"/>
            <w:shd w:val="clear" w:color="auto" w:fill="auto"/>
            <w:noWrap/>
            <w:hideMark/>
          </w:tcPr>
          <w:p w:rsidR="00B97729" w:rsidRPr="00B97729" w:rsidRDefault="00B97729" w:rsidP="00E93FA5">
            <w:pPr>
              <w:jc w:val="center"/>
            </w:pPr>
            <w:r w:rsidRPr="00B97729">
              <w:t>9</w:t>
            </w:r>
          </w:p>
        </w:tc>
        <w:tc>
          <w:tcPr>
            <w:tcW w:w="1325" w:type="dxa"/>
            <w:shd w:val="clear" w:color="auto" w:fill="auto"/>
            <w:noWrap/>
            <w:hideMark/>
          </w:tcPr>
          <w:p w:rsidR="00B97729" w:rsidRPr="00B97729" w:rsidRDefault="00B97729" w:rsidP="00E93FA5">
            <w:pPr>
              <w:jc w:val="center"/>
            </w:pPr>
            <w:r w:rsidRPr="00B97729">
              <w:t>4,5</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электротравма</w:t>
            </w:r>
          </w:p>
        </w:tc>
        <w:tc>
          <w:tcPr>
            <w:tcW w:w="1238" w:type="dxa"/>
            <w:shd w:val="clear" w:color="auto" w:fill="auto"/>
            <w:noWrap/>
            <w:hideMark/>
          </w:tcPr>
          <w:p w:rsidR="00B97729" w:rsidRPr="00B97729" w:rsidRDefault="00B97729" w:rsidP="00E93FA5">
            <w:pPr>
              <w:jc w:val="center"/>
            </w:pPr>
            <w:r w:rsidRPr="00B97729">
              <w:t>1</w:t>
            </w:r>
          </w:p>
        </w:tc>
        <w:tc>
          <w:tcPr>
            <w:tcW w:w="1325" w:type="dxa"/>
            <w:shd w:val="clear" w:color="auto" w:fill="auto"/>
            <w:noWrap/>
            <w:hideMark/>
          </w:tcPr>
          <w:p w:rsidR="00B97729" w:rsidRPr="00B97729" w:rsidRDefault="00B97729" w:rsidP="00E93FA5">
            <w:pPr>
              <w:jc w:val="center"/>
            </w:pPr>
            <w:r w:rsidRPr="00B97729">
              <w:t>0,5</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замерзание</w:t>
            </w:r>
          </w:p>
        </w:tc>
        <w:tc>
          <w:tcPr>
            <w:tcW w:w="1238" w:type="dxa"/>
            <w:shd w:val="clear" w:color="auto" w:fill="auto"/>
            <w:noWrap/>
            <w:hideMark/>
          </w:tcPr>
          <w:p w:rsidR="00B97729" w:rsidRPr="00B97729" w:rsidRDefault="00B97729" w:rsidP="00E93FA5">
            <w:pPr>
              <w:jc w:val="center"/>
            </w:pPr>
            <w:r w:rsidRPr="00B97729">
              <w:t>2</w:t>
            </w:r>
          </w:p>
        </w:tc>
        <w:tc>
          <w:tcPr>
            <w:tcW w:w="1325" w:type="dxa"/>
            <w:shd w:val="clear" w:color="auto" w:fill="auto"/>
            <w:noWrap/>
            <w:hideMark/>
          </w:tcPr>
          <w:p w:rsidR="00B97729" w:rsidRPr="00B97729" w:rsidRDefault="00B97729" w:rsidP="00E93FA5">
            <w:pPr>
              <w:jc w:val="center"/>
            </w:pPr>
            <w:r w:rsidRPr="00B97729">
              <w:t>1,0</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отравления (спиртом, углекислым газом, уксусом, наркотиками)</w:t>
            </w:r>
          </w:p>
        </w:tc>
        <w:tc>
          <w:tcPr>
            <w:tcW w:w="1238" w:type="dxa"/>
            <w:shd w:val="clear" w:color="auto" w:fill="auto"/>
            <w:noWrap/>
            <w:hideMark/>
          </w:tcPr>
          <w:p w:rsidR="00B97729" w:rsidRPr="00B97729" w:rsidRDefault="00B97729" w:rsidP="00E93FA5">
            <w:pPr>
              <w:jc w:val="center"/>
            </w:pPr>
            <w:r w:rsidRPr="00B97729">
              <w:t>31</w:t>
            </w:r>
          </w:p>
        </w:tc>
        <w:tc>
          <w:tcPr>
            <w:tcW w:w="1325" w:type="dxa"/>
            <w:shd w:val="clear" w:color="auto" w:fill="auto"/>
            <w:noWrap/>
            <w:hideMark/>
          </w:tcPr>
          <w:p w:rsidR="00B97729" w:rsidRPr="00B97729" w:rsidRDefault="00B97729" w:rsidP="00E93FA5">
            <w:pPr>
              <w:jc w:val="center"/>
            </w:pPr>
            <w:r w:rsidRPr="00B97729">
              <w:t>15,4</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ожоги</w:t>
            </w:r>
          </w:p>
        </w:tc>
        <w:tc>
          <w:tcPr>
            <w:tcW w:w="1238" w:type="dxa"/>
            <w:shd w:val="clear" w:color="auto" w:fill="auto"/>
            <w:noWrap/>
            <w:hideMark/>
          </w:tcPr>
          <w:p w:rsidR="00B97729" w:rsidRPr="00B97729" w:rsidRDefault="00B97729" w:rsidP="00E93FA5">
            <w:pPr>
              <w:jc w:val="center"/>
            </w:pPr>
            <w:r w:rsidRPr="00B97729">
              <w:t>5</w:t>
            </w:r>
          </w:p>
        </w:tc>
        <w:tc>
          <w:tcPr>
            <w:tcW w:w="1325" w:type="dxa"/>
            <w:shd w:val="clear" w:color="auto" w:fill="auto"/>
            <w:noWrap/>
            <w:hideMark/>
          </w:tcPr>
          <w:p w:rsidR="00B97729" w:rsidRPr="00B97729" w:rsidRDefault="00B97729" w:rsidP="00E93FA5">
            <w:pPr>
              <w:jc w:val="center"/>
            </w:pPr>
            <w:r w:rsidRPr="00B97729">
              <w:t>2,5</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аспирация (пищей, рвотой и т.д.)</w:t>
            </w:r>
          </w:p>
        </w:tc>
        <w:tc>
          <w:tcPr>
            <w:tcW w:w="1238" w:type="dxa"/>
            <w:shd w:val="clear" w:color="auto" w:fill="auto"/>
            <w:noWrap/>
            <w:hideMark/>
          </w:tcPr>
          <w:p w:rsidR="00B97729" w:rsidRPr="00B97729" w:rsidRDefault="00B97729" w:rsidP="00E93FA5">
            <w:pPr>
              <w:jc w:val="center"/>
            </w:pPr>
            <w:r w:rsidRPr="00B97729">
              <w:t>13</w:t>
            </w:r>
          </w:p>
        </w:tc>
        <w:tc>
          <w:tcPr>
            <w:tcW w:w="1325" w:type="dxa"/>
            <w:shd w:val="clear" w:color="auto" w:fill="auto"/>
            <w:noWrap/>
            <w:hideMark/>
          </w:tcPr>
          <w:p w:rsidR="00B97729" w:rsidRPr="00B97729" w:rsidRDefault="00B97729" w:rsidP="00E93FA5">
            <w:pPr>
              <w:jc w:val="center"/>
            </w:pPr>
            <w:r w:rsidRPr="00B97729">
              <w:t>6,5</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падение с высоты</w:t>
            </w:r>
          </w:p>
        </w:tc>
        <w:tc>
          <w:tcPr>
            <w:tcW w:w="1238" w:type="dxa"/>
            <w:shd w:val="clear" w:color="auto" w:fill="auto"/>
            <w:noWrap/>
            <w:hideMark/>
          </w:tcPr>
          <w:p w:rsidR="00B97729" w:rsidRPr="00B97729" w:rsidRDefault="00B97729" w:rsidP="00E93FA5">
            <w:pPr>
              <w:jc w:val="center"/>
            </w:pPr>
            <w:r w:rsidRPr="00B97729">
              <w:t>18</w:t>
            </w:r>
          </w:p>
        </w:tc>
        <w:tc>
          <w:tcPr>
            <w:tcW w:w="1325" w:type="dxa"/>
            <w:shd w:val="clear" w:color="auto" w:fill="auto"/>
            <w:noWrap/>
            <w:hideMark/>
          </w:tcPr>
          <w:p w:rsidR="00B97729" w:rsidRPr="00B97729" w:rsidRDefault="00B97729" w:rsidP="00E93FA5">
            <w:pPr>
              <w:jc w:val="center"/>
            </w:pPr>
            <w:r w:rsidRPr="00B97729">
              <w:t>9,0</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травмы (нападения, ранения, и т.д.)</w:t>
            </w:r>
          </w:p>
        </w:tc>
        <w:tc>
          <w:tcPr>
            <w:tcW w:w="1238" w:type="dxa"/>
            <w:shd w:val="clear" w:color="auto" w:fill="auto"/>
            <w:noWrap/>
            <w:hideMark/>
          </w:tcPr>
          <w:p w:rsidR="00B97729" w:rsidRPr="00B97729" w:rsidRDefault="00B97729" w:rsidP="00E93FA5">
            <w:pPr>
              <w:jc w:val="center"/>
            </w:pPr>
            <w:r w:rsidRPr="00B97729">
              <w:t>87</w:t>
            </w:r>
          </w:p>
        </w:tc>
        <w:tc>
          <w:tcPr>
            <w:tcW w:w="1325" w:type="dxa"/>
            <w:shd w:val="clear" w:color="auto" w:fill="auto"/>
            <w:noWrap/>
            <w:hideMark/>
          </w:tcPr>
          <w:p w:rsidR="00B97729" w:rsidRPr="00B97729" w:rsidRDefault="00B97729" w:rsidP="00E93FA5">
            <w:pPr>
              <w:jc w:val="center"/>
            </w:pPr>
            <w:r w:rsidRPr="00B97729">
              <w:t>43,3</w:t>
            </w:r>
          </w:p>
        </w:tc>
      </w:tr>
      <w:tr w:rsidR="00B97729" w:rsidRPr="00B97729" w:rsidTr="00E93FA5">
        <w:trPr>
          <w:trHeight w:val="285"/>
        </w:trPr>
        <w:tc>
          <w:tcPr>
            <w:tcW w:w="7091" w:type="dxa"/>
            <w:shd w:val="clear" w:color="auto" w:fill="auto"/>
            <w:noWrap/>
            <w:hideMark/>
          </w:tcPr>
          <w:p w:rsidR="00B97729" w:rsidRPr="00B97729" w:rsidRDefault="00B97729" w:rsidP="00B97729">
            <w:r w:rsidRPr="00B97729">
              <w:t>несчастные случай</w:t>
            </w:r>
          </w:p>
        </w:tc>
        <w:tc>
          <w:tcPr>
            <w:tcW w:w="1238" w:type="dxa"/>
            <w:shd w:val="clear" w:color="auto" w:fill="auto"/>
            <w:noWrap/>
            <w:hideMark/>
          </w:tcPr>
          <w:p w:rsidR="00B97729" w:rsidRPr="00B97729" w:rsidRDefault="00B97729" w:rsidP="00E93FA5">
            <w:pPr>
              <w:jc w:val="center"/>
            </w:pPr>
            <w:r w:rsidRPr="00B97729">
              <w:t>5</w:t>
            </w:r>
          </w:p>
        </w:tc>
        <w:tc>
          <w:tcPr>
            <w:tcW w:w="1325" w:type="dxa"/>
            <w:shd w:val="clear" w:color="auto" w:fill="auto"/>
            <w:noWrap/>
            <w:hideMark/>
          </w:tcPr>
          <w:p w:rsidR="00B97729" w:rsidRPr="00B97729" w:rsidRDefault="00B97729" w:rsidP="00E93FA5">
            <w:pPr>
              <w:jc w:val="center"/>
            </w:pPr>
            <w:r w:rsidRPr="00B97729">
              <w:t>2,5</w:t>
            </w:r>
          </w:p>
        </w:tc>
      </w:tr>
    </w:tbl>
    <w:p w:rsidR="00B97729" w:rsidRDefault="00B97729" w:rsidP="00B97729">
      <w:pPr>
        <w:rPr>
          <w:b/>
          <w:bCs/>
        </w:rPr>
      </w:pPr>
    </w:p>
    <w:p w:rsidR="00B97729" w:rsidRPr="00B97729" w:rsidRDefault="00B97729" w:rsidP="00B97729"/>
    <w:p w:rsidR="00B97729" w:rsidRPr="00B97729" w:rsidRDefault="00B97729" w:rsidP="00B97729">
      <w:pPr>
        <w:rPr>
          <w:b/>
          <w:bCs/>
        </w:rPr>
      </w:pPr>
      <w:r>
        <w:t xml:space="preserve">                            </w:t>
      </w:r>
      <w:r w:rsidRPr="00B97729">
        <w:rPr>
          <w:b/>
        </w:rPr>
        <w:t>Структура общей смертности от отдельных заболеваний</w:t>
      </w:r>
    </w:p>
    <w:tbl>
      <w:tblPr>
        <w:tblpPr w:leftFromText="180" w:rightFromText="180" w:vertAnchor="text" w:horzAnchor="margin" w:tblpY="113"/>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840"/>
        <w:gridCol w:w="848"/>
        <w:gridCol w:w="852"/>
        <w:gridCol w:w="852"/>
        <w:gridCol w:w="850"/>
        <w:gridCol w:w="710"/>
        <w:gridCol w:w="854"/>
        <w:gridCol w:w="906"/>
        <w:gridCol w:w="932"/>
      </w:tblGrid>
      <w:tr w:rsidR="00E93FA5" w:rsidRPr="00B97729" w:rsidTr="00E93FA5">
        <w:tc>
          <w:tcPr>
            <w:tcW w:w="565" w:type="pct"/>
            <w:shd w:val="clear" w:color="auto" w:fill="auto"/>
            <w:vAlign w:val="center"/>
          </w:tcPr>
          <w:p w:rsidR="00B97729" w:rsidRPr="00B97729" w:rsidRDefault="00B97729" w:rsidP="00B97729">
            <w:pPr>
              <w:rPr>
                <w:bCs/>
              </w:rPr>
            </w:pPr>
            <w:r w:rsidRPr="00B97729">
              <w:t>Причина</w:t>
            </w:r>
          </w:p>
          <w:p w:rsidR="00B97729" w:rsidRPr="00B97729" w:rsidRDefault="00B97729" w:rsidP="00B97729">
            <w:pPr>
              <w:rPr>
                <w:bCs/>
              </w:rPr>
            </w:pPr>
            <w:r w:rsidRPr="00B97729">
              <w:t>смертности</w:t>
            </w:r>
          </w:p>
        </w:tc>
        <w:tc>
          <w:tcPr>
            <w:tcW w:w="944" w:type="pct"/>
            <w:shd w:val="clear" w:color="auto" w:fill="auto"/>
            <w:vAlign w:val="center"/>
          </w:tcPr>
          <w:p w:rsidR="00B97729" w:rsidRPr="00B97729" w:rsidRDefault="00B97729" w:rsidP="00B97729">
            <w:pPr>
              <w:rPr>
                <w:bCs/>
              </w:rPr>
            </w:pPr>
            <w:r w:rsidRPr="00B97729">
              <w:t>Территория</w:t>
            </w:r>
          </w:p>
        </w:tc>
        <w:tc>
          <w:tcPr>
            <w:tcW w:w="435" w:type="pct"/>
            <w:vAlign w:val="center"/>
          </w:tcPr>
          <w:p w:rsidR="00B97729" w:rsidRPr="00B97729" w:rsidRDefault="00B97729" w:rsidP="00B97729">
            <w:r w:rsidRPr="00B97729">
              <w:t>2018г.</w:t>
            </w:r>
          </w:p>
        </w:tc>
        <w:tc>
          <w:tcPr>
            <w:tcW w:w="437" w:type="pct"/>
            <w:vAlign w:val="center"/>
          </w:tcPr>
          <w:p w:rsidR="00B97729" w:rsidRPr="00B97729" w:rsidRDefault="00B97729" w:rsidP="00B97729">
            <w:r w:rsidRPr="00B97729">
              <w:t>2019 г.</w:t>
            </w:r>
          </w:p>
        </w:tc>
        <w:tc>
          <w:tcPr>
            <w:tcW w:w="437" w:type="pct"/>
            <w:vAlign w:val="center"/>
          </w:tcPr>
          <w:p w:rsidR="00B97729" w:rsidRPr="00B97729" w:rsidRDefault="00B97729" w:rsidP="00B97729">
            <w:r w:rsidRPr="00B97729">
              <w:t>2020г.</w:t>
            </w:r>
          </w:p>
        </w:tc>
        <w:tc>
          <w:tcPr>
            <w:tcW w:w="436" w:type="pct"/>
            <w:vAlign w:val="center"/>
          </w:tcPr>
          <w:p w:rsidR="00B97729" w:rsidRPr="00B97729" w:rsidRDefault="00B97729" w:rsidP="00B97729">
            <w:pPr>
              <w:rPr>
                <w:bCs/>
              </w:rPr>
            </w:pPr>
            <w:r w:rsidRPr="00B97729">
              <w:t>2021г.</w:t>
            </w:r>
          </w:p>
        </w:tc>
        <w:tc>
          <w:tcPr>
            <w:tcW w:w="364" w:type="pct"/>
            <w:vAlign w:val="center"/>
          </w:tcPr>
          <w:p w:rsidR="00B97729" w:rsidRPr="00B97729" w:rsidRDefault="00B97729" w:rsidP="00B97729">
            <w:r w:rsidRPr="00B97729">
              <w:t>2022г.</w:t>
            </w:r>
          </w:p>
        </w:tc>
        <w:tc>
          <w:tcPr>
            <w:tcW w:w="438" w:type="pct"/>
            <w:vAlign w:val="center"/>
          </w:tcPr>
          <w:p w:rsidR="00B97729" w:rsidRPr="00B97729" w:rsidRDefault="00B97729" w:rsidP="00B97729">
            <w:pPr>
              <w:rPr>
                <w:bCs/>
              </w:rPr>
            </w:pPr>
            <w:r w:rsidRPr="00B97729">
              <w:t>2023 г.</w:t>
            </w:r>
          </w:p>
        </w:tc>
        <w:tc>
          <w:tcPr>
            <w:tcW w:w="465" w:type="pct"/>
            <w:vAlign w:val="center"/>
          </w:tcPr>
          <w:p w:rsidR="00B97729" w:rsidRPr="00B97729" w:rsidRDefault="00B97729" w:rsidP="00B97729">
            <w:r w:rsidRPr="00B97729">
              <w:t>% роста/</w:t>
            </w:r>
          </w:p>
          <w:p w:rsidR="00B97729" w:rsidRPr="00B97729" w:rsidRDefault="00B97729" w:rsidP="00B97729">
            <w:r w:rsidRPr="00B97729">
              <w:t>снижения</w:t>
            </w:r>
          </w:p>
          <w:p w:rsidR="00B97729" w:rsidRPr="00B97729" w:rsidRDefault="00B97729" w:rsidP="00B97729">
            <w:r w:rsidRPr="00B97729">
              <w:t>по ср.2022 г.</w:t>
            </w:r>
          </w:p>
        </w:tc>
        <w:tc>
          <w:tcPr>
            <w:tcW w:w="478" w:type="pct"/>
          </w:tcPr>
          <w:p w:rsidR="00B97729" w:rsidRPr="00B97729" w:rsidRDefault="00B97729" w:rsidP="00B97729">
            <w:r w:rsidRPr="00B97729">
              <w:t>%</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Болезни системы кровообращения</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район</w:t>
            </w:r>
          </w:p>
        </w:tc>
        <w:tc>
          <w:tcPr>
            <w:tcW w:w="435" w:type="pct"/>
            <w:vAlign w:val="center"/>
          </w:tcPr>
          <w:p w:rsidR="00B97729" w:rsidRPr="00B97729" w:rsidRDefault="00B97729" w:rsidP="00B97729">
            <w:r w:rsidRPr="00B97729">
              <w:t>432,9</w:t>
            </w:r>
          </w:p>
        </w:tc>
        <w:tc>
          <w:tcPr>
            <w:tcW w:w="437" w:type="pct"/>
            <w:vAlign w:val="center"/>
          </w:tcPr>
          <w:p w:rsidR="00B97729" w:rsidRPr="00B97729" w:rsidRDefault="00B97729" w:rsidP="00B97729">
            <w:r w:rsidRPr="00B97729">
              <w:t>415,7</w:t>
            </w:r>
          </w:p>
        </w:tc>
        <w:tc>
          <w:tcPr>
            <w:tcW w:w="437" w:type="pct"/>
            <w:vAlign w:val="center"/>
          </w:tcPr>
          <w:p w:rsidR="00B97729" w:rsidRPr="00B97729" w:rsidRDefault="00B97729" w:rsidP="00B97729">
            <w:r w:rsidRPr="00B97729">
              <w:t>503,6</w:t>
            </w:r>
          </w:p>
        </w:tc>
        <w:tc>
          <w:tcPr>
            <w:tcW w:w="436" w:type="pct"/>
            <w:vAlign w:val="center"/>
          </w:tcPr>
          <w:p w:rsidR="00B97729" w:rsidRPr="00B97729" w:rsidRDefault="00B97729" w:rsidP="00B97729">
            <w:r w:rsidRPr="00B97729">
              <w:t>471,2</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501,3</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477,4</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-4,8</w:t>
            </w:r>
          </w:p>
        </w:tc>
        <w:tc>
          <w:tcPr>
            <w:tcW w:w="47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50,5%</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E93FA5" w:rsidRDefault="00B97729" w:rsidP="00B97729">
            <w:r w:rsidRPr="00E93FA5">
              <w:t>587,2</w:t>
            </w:r>
          </w:p>
        </w:tc>
        <w:tc>
          <w:tcPr>
            <w:tcW w:w="437" w:type="pct"/>
            <w:vAlign w:val="center"/>
          </w:tcPr>
          <w:p w:rsidR="00B97729" w:rsidRPr="00E93FA5" w:rsidRDefault="00B97729" w:rsidP="00B97729">
            <w:r w:rsidRPr="00E93FA5">
              <w:t>533,7</w:t>
            </w:r>
          </w:p>
        </w:tc>
        <w:tc>
          <w:tcPr>
            <w:tcW w:w="437" w:type="pct"/>
            <w:vAlign w:val="center"/>
          </w:tcPr>
          <w:p w:rsidR="00B97729" w:rsidRPr="00E93FA5" w:rsidRDefault="00B97729" w:rsidP="00B97729">
            <w:r w:rsidRPr="00E93FA5">
              <w:t>638,3</w:t>
            </w:r>
          </w:p>
        </w:tc>
        <w:tc>
          <w:tcPr>
            <w:tcW w:w="436" w:type="pct"/>
            <w:vAlign w:val="center"/>
          </w:tcPr>
          <w:p w:rsidR="00B97729" w:rsidRPr="00E93FA5" w:rsidRDefault="00B97729" w:rsidP="00B97729">
            <w:r w:rsidRPr="00E93FA5">
              <w:t>565,8</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E93FA5" w:rsidRDefault="00B97729" w:rsidP="00B97729">
            <w:r w:rsidRPr="00E93FA5">
              <w:t>530,7</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E93FA5" w:rsidRDefault="00B97729" w:rsidP="00B97729">
            <w:r w:rsidRPr="00E93FA5">
              <w:t>498,0</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E93FA5" w:rsidRDefault="00B97729" w:rsidP="00B97729">
            <w:r w:rsidRPr="00E93FA5">
              <w:t>-6,2</w:t>
            </w:r>
          </w:p>
        </w:tc>
        <w:tc>
          <w:tcPr>
            <w:tcW w:w="478" w:type="pct"/>
            <w:tcBorders>
              <w:top w:val="single" w:sz="4" w:space="0" w:color="auto"/>
              <w:left w:val="single" w:sz="4" w:space="0" w:color="auto"/>
              <w:bottom w:val="single" w:sz="4" w:space="0" w:color="auto"/>
              <w:right w:val="single" w:sz="4" w:space="0" w:color="auto"/>
            </w:tcBorders>
            <w:vAlign w:val="center"/>
          </w:tcPr>
          <w:p w:rsidR="00B97729" w:rsidRPr="00E93FA5" w:rsidRDefault="00B97729" w:rsidP="00B97729">
            <w:r w:rsidRPr="00E93FA5">
              <w:t>46,5%</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Новообразования</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168,9</w:t>
            </w:r>
          </w:p>
        </w:tc>
        <w:tc>
          <w:tcPr>
            <w:tcW w:w="437" w:type="pct"/>
            <w:vAlign w:val="center"/>
          </w:tcPr>
          <w:p w:rsidR="00B97729" w:rsidRPr="00B97729" w:rsidRDefault="00B97729" w:rsidP="00B97729">
            <w:r w:rsidRPr="00B97729">
              <w:t>180,5</w:t>
            </w:r>
          </w:p>
        </w:tc>
        <w:tc>
          <w:tcPr>
            <w:tcW w:w="437" w:type="pct"/>
            <w:vAlign w:val="center"/>
          </w:tcPr>
          <w:p w:rsidR="00B97729" w:rsidRPr="00B97729" w:rsidRDefault="00B97729" w:rsidP="00B97729">
            <w:r w:rsidRPr="00B97729">
              <w:t>165,8</w:t>
            </w:r>
          </w:p>
        </w:tc>
        <w:tc>
          <w:tcPr>
            <w:tcW w:w="436" w:type="pct"/>
            <w:vAlign w:val="center"/>
          </w:tcPr>
          <w:p w:rsidR="00B97729" w:rsidRPr="00B97729" w:rsidRDefault="00B97729" w:rsidP="00B97729">
            <w:r w:rsidRPr="00B97729">
              <w:t>161,4</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163,6</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191,4</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+17,1</w:t>
            </w:r>
          </w:p>
        </w:tc>
        <w:tc>
          <w:tcPr>
            <w:tcW w:w="47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20,3%</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197,9</w:t>
            </w:r>
          </w:p>
        </w:tc>
        <w:tc>
          <w:tcPr>
            <w:tcW w:w="437" w:type="pct"/>
            <w:vAlign w:val="center"/>
          </w:tcPr>
          <w:p w:rsidR="00B97729" w:rsidRPr="00B97729" w:rsidRDefault="00B97729" w:rsidP="00B97729">
            <w:r w:rsidRPr="00B97729">
              <w:t>188,5</w:t>
            </w:r>
          </w:p>
        </w:tc>
        <w:tc>
          <w:tcPr>
            <w:tcW w:w="437" w:type="pct"/>
            <w:vAlign w:val="center"/>
          </w:tcPr>
          <w:p w:rsidR="00B97729" w:rsidRPr="00B97729" w:rsidRDefault="00B97729" w:rsidP="00B97729">
            <w:r w:rsidRPr="00B97729">
              <w:t>184,0</w:t>
            </w:r>
          </w:p>
        </w:tc>
        <w:tc>
          <w:tcPr>
            <w:tcW w:w="436" w:type="pct"/>
            <w:vAlign w:val="center"/>
          </w:tcPr>
          <w:p w:rsidR="00B97729" w:rsidRPr="00B97729" w:rsidRDefault="00B97729" w:rsidP="00B97729">
            <w:r w:rsidRPr="00B97729">
              <w:t>175,4</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172,8</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175,7</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+1,7</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16,4%</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 xml:space="preserve">Внешние </w:t>
            </w:r>
          </w:p>
          <w:p w:rsidR="00B97729" w:rsidRPr="00B97729" w:rsidRDefault="00B97729" w:rsidP="00B97729">
            <w:pPr>
              <w:rPr>
                <w:bCs/>
              </w:rPr>
            </w:pPr>
            <w:r w:rsidRPr="00B97729">
              <w:t>причины</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67,9</w:t>
            </w:r>
          </w:p>
        </w:tc>
        <w:tc>
          <w:tcPr>
            <w:tcW w:w="437" w:type="pct"/>
            <w:vAlign w:val="center"/>
          </w:tcPr>
          <w:p w:rsidR="00B97729" w:rsidRPr="00B97729" w:rsidRDefault="00B97729" w:rsidP="00B97729">
            <w:r w:rsidRPr="00B97729">
              <w:t>63,8</w:t>
            </w:r>
          </w:p>
        </w:tc>
        <w:tc>
          <w:tcPr>
            <w:tcW w:w="437" w:type="pct"/>
            <w:vAlign w:val="center"/>
          </w:tcPr>
          <w:p w:rsidR="00B97729" w:rsidRPr="00B97729" w:rsidRDefault="00B97729" w:rsidP="00B97729">
            <w:r w:rsidRPr="00B97729">
              <w:t>65,5</w:t>
            </w:r>
          </w:p>
        </w:tc>
        <w:tc>
          <w:tcPr>
            <w:tcW w:w="436" w:type="pct"/>
            <w:vAlign w:val="center"/>
          </w:tcPr>
          <w:p w:rsidR="00B97729" w:rsidRPr="00B97729" w:rsidRDefault="00B97729" w:rsidP="00B97729">
            <w:r w:rsidRPr="00B97729">
              <w:t>63,8</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64,2</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81,3</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+26,6</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8,6%</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83,3</w:t>
            </w:r>
          </w:p>
        </w:tc>
        <w:tc>
          <w:tcPr>
            <w:tcW w:w="437" w:type="pct"/>
            <w:vAlign w:val="center"/>
          </w:tcPr>
          <w:p w:rsidR="00B97729" w:rsidRPr="00B97729" w:rsidRDefault="00B97729" w:rsidP="00B97729">
            <w:r w:rsidRPr="00B97729">
              <w:t>74,9</w:t>
            </w:r>
          </w:p>
        </w:tc>
        <w:tc>
          <w:tcPr>
            <w:tcW w:w="437" w:type="pct"/>
            <w:vAlign w:val="center"/>
          </w:tcPr>
          <w:p w:rsidR="00B97729" w:rsidRPr="00B97729" w:rsidRDefault="00B97729" w:rsidP="00B97729">
            <w:r w:rsidRPr="00B97729">
              <w:t>79,5</w:t>
            </w:r>
          </w:p>
        </w:tc>
        <w:tc>
          <w:tcPr>
            <w:tcW w:w="436" w:type="pct"/>
            <w:vAlign w:val="center"/>
          </w:tcPr>
          <w:p w:rsidR="00B97729" w:rsidRPr="00B97729" w:rsidRDefault="00B97729" w:rsidP="00B97729">
            <w:r w:rsidRPr="00B97729">
              <w:t>79,0</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80,6</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85,9</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+6,6</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8,0%</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ДТП</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6,9</w:t>
            </w:r>
          </w:p>
        </w:tc>
        <w:tc>
          <w:tcPr>
            <w:tcW w:w="437" w:type="pct"/>
            <w:vAlign w:val="center"/>
          </w:tcPr>
          <w:p w:rsidR="00B97729" w:rsidRPr="00B97729" w:rsidRDefault="00B97729" w:rsidP="00B97729">
            <w:r w:rsidRPr="00B97729">
              <w:t>6,2</w:t>
            </w:r>
          </w:p>
        </w:tc>
        <w:tc>
          <w:tcPr>
            <w:tcW w:w="437" w:type="pct"/>
            <w:vAlign w:val="center"/>
          </w:tcPr>
          <w:p w:rsidR="00B97729" w:rsidRPr="00B97729" w:rsidRDefault="00B97729" w:rsidP="00B97729">
            <w:r w:rsidRPr="00B97729">
              <w:t>5,4</w:t>
            </w:r>
          </w:p>
        </w:tc>
        <w:tc>
          <w:tcPr>
            <w:tcW w:w="436" w:type="pct"/>
            <w:vAlign w:val="center"/>
          </w:tcPr>
          <w:p w:rsidR="00B97729" w:rsidRPr="00B97729" w:rsidRDefault="00B97729" w:rsidP="00B97729">
            <w:r w:rsidRPr="00B97729">
              <w:t>5,4</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6,9</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7,6</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+10,2</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0,8%</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9,4</w:t>
            </w:r>
          </w:p>
        </w:tc>
        <w:tc>
          <w:tcPr>
            <w:tcW w:w="437" w:type="pct"/>
            <w:vAlign w:val="center"/>
          </w:tcPr>
          <w:p w:rsidR="00B97729" w:rsidRPr="00B97729" w:rsidRDefault="00B97729" w:rsidP="00B97729">
            <w:r w:rsidRPr="00B97729">
              <w:t>9,2</w:t>
            </w:r>
          </w:p>
        </w:tc>
        <w:tc>
          <w:tcPr>
            <w:tcW w:w="437" w:type="pct"/>
            <w:vAlign w:val="center"/>
          </w:tcPr>
          <w:p w:rsidR="00B97729" w:rsidRPr="00B97729" w:rsidRDefault="00B97729" w:rsidP="00B97729">
            <w:r w:rsidRPr="00B97729">
              <w:t>8,0</w:t>
            </w:r>
          </w:p>
        </w:tc>
        <w:tc>
          <w:tcPr>
            <w:tcW w:w="436" w:type="pct"/>
            <w:vAlign w:val="center"/>
          </w:tcPr>
          <w:p w:rsidR="00B97729" w:rsidRPr="00B97729" w:rsidRDefault="00B97729" w:rsidP="00B97729">
            <w:r w:rsidRPr="00B97729">
              <w:t>8,0</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8,36</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8,0</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-4,3</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0,7%</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Болезни органов дыхания</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22,15</w:t>
            </w:r>
          </w:p>
        </w:tc>
        <w:tc>
          <w:tcPr>
            <w:tcW w:w="437" w:type="pct"/>
            <w:vAlign w:val="center"/>
          </w:tcPr>
          <w:p w:rsidR="00B97729" w:rsidRPr="00B97729" w:rsidRDefault="00B97729" w:rsidP="00B97729">
            <w:r w:rsidRPr="00B97729">
              <w:t>23,2</w:t>
            </w:r>
          </w:p>
        </w:tc>
        <w:tc>
          <w:tcPr>
            <w:tcW w:w="437" w:type="pct"/>
            <w:vAlign w:val="center"/>
          </w:tcPr>
          <w:p w:rsidR="00B97729" w:rsidRPr="00B97729" w:rsidRDefault="00B97729" w:rsidP="00B97729">
            <w:r w:rsidRPr="00B97729">
              <w:t>99,6</w:t>
            </w:r>
          </w:p>
        </w:tc>
        <w:tc>
          <w:tcPr>
            <w:tcW w:w="436" w:type="pct"/>
            <w:vAlign w:val="center"/>
          </w:tcPr>
          <w:p w:rsidR="00B97729" w:rsidRPr="00B97729" w:rsidRDefault="00B97729" w:rsidP="00B97729">
            <w:r w:rsidRPr="00B97729">
              <w:t>55,1</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22,9</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35,8</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+56,3</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3,8%</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38,1</w:t>
            </w:r>
          </w:p>
        </w:tc>
        <w:tc>
          <w:tcPr>
            <w:tcW w:w="437" w:type="pct"/>
            <w:vAlign w:val="center"/>
          </w:tcPr>
          <w:p w:rsidR="00B97729" w:rsidRPr="00B97729" w:rsidRDefault="00B97729" w:rsidP="00B97729">
            <w:r w:rsidRPr="00B97729">
              <w:t>43,6</w:t>
            </w:r>
          </w:p>
        </w:tc>
        <w:tc>
          <w:tcPr>
            <w:tcW w:w="437" w:type="pct"/>
            <w:vAlign w:val="center"/>
          </w:tcPr>
          <w:p w:rsidR="00B97729" w:rsidRPr="00B97729" w:rsidRDefault="00B97729" w:rsidP="00B97729">
            <w:r w:rsidRPr="00B97729">
              <w:t>74,2</w:t>
            </w:r>
          </w:p>
        </w:tc>
        <w:tc>
          <w:tcPr>
            <w:tcW w:w="436" w:type="pct"/>
            <w:vAlign w:val="center"/>
          </w:tcPr>
          <w:p w:rsidR="00B97729" w:rsidRPr="00B97729" w:rsidRDefault="00B97729" w:rsidP="00B97729">
            <w:r w:rsidRPr="00B97729">
              <w:t>69,8</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51,1</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63,4</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+24,1</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5,9%</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Пневмонии</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9,8</w:t>
            </w:r>
          </w:p>
        </w:tc>
        <w:tc>
          <w:tcPr>
            <w:tcW w:w="437" w:type="pct"/>
            <w:vAlign w:val="center"/>
          </w:tcPr>
          <w:p w:rsidR="00B97729" w:rsidRPr="00B97729" w:rsidRDefault="00B97729" w:rsidP="00B97729">
            <w:r w:rsidRPr="00B97729">
              <w:t>10,9</w:t>
            </w:r>
          </w:p>
        </w:tc>
        <w:tc>
          <w:tcPr>
            <w:tcW w:w="437" w:type="pct"/>
            <w:vAlign w:val="center"/>
          </w:tcPr>
          <w:p w:rsidR="00B97729" w:rsidRPr="00B97729" w:rsidRDefault="00B97729" w:rsidP="00B97729">
            <w:r w:rsidRPr="00B97729">
              <w:t>11,2</w:t>
            </w:r>
          </w:p>
        </w:tc>
        <w:tc>
          <w:tcPr>
            <w:tcW w:w="436" w:type="pct"/>
            <w:vAlign w:val="center"/>
          </w:tcPr>
          <w:p w:rsidR="00B97729" w:rsidRPr="00B97729" w:rsidRDefault="00B97729" w:rsidP="00B97729">
            <w:r w:rsidRPr="00B97729">
              <w:t>43,2</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13,1</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23,5</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+79,4</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2,5%</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12,2</w:t>
            </w:r>
          </w:p>
        </w:tc>
        <w:tc>
          <w:tcPr>
            <w:tcW w:w="437" w:type="pct"/>
            <w:vAlign w:val="center"/>
          </w:tcPr>
          <w:p w:rsidR="00B97729" w:rsidRPr="00B97729" w:rsidRDefault="00B97729" w:rsidP="00B97729">
            <w:r w:rsidRPr="00B97729">
              <w:t>11,1</w:t>
            </w:r>
          </w:p>
        </w:tc>
        <w:tc>
          <w:tcPr>
            <w:tcW w:w="437" w:type="pct"/>
            <w:vAlign w:val="center"/>
          </w:tcPr>
          <w:p w:rsidR="00B97729" w:rsidRPr="00B97729" w:rsidRDefault="00B97729" w:rsidP="00B97729">
            <w:r w:rsidRPr="00B97729">
              <w:t>30,1</w:t>
            </w:r>
          </w:p>
        </w:tc>
        <w:tc>
          <w:tcPr>
            <w:tcW w:w="436" w:type="pct"/>
            <w:vAlign w:val="center"/>
          </w:tcPr>
          <w:p w:rsidR="00B97729" w:rsidRPr="00B97729" w:rsidRDefault="00B97729" w:rsidP="00B97729">
            <w:r w:rsidRPr="00B97729">
              <w:t>36,8</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16,8</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19,1</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+13,7</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1,8%</w:t>
            </w:r>
          </w:p>
        </w:tc>
      </w:tr>
      <w:tr w:rsidR="00E93FA5" w:rsidRPr="00B97729" w:rsidTr="00E93FA5">
        <w:tc>
          <w:tcPr>
            <w:tcW w:w="565" w:type="pct"/>
            <w:vMerge w:val="restart"/>
            <w:shd w:val="clear" w:color="auto" w:fill="auto"/>
            <w:vAlign w:val="center"/>
          </w:tcPr>
          <w:p w:rsidR="00B97729" w:rsidRPr="00B97729" w:rsidRDefault="00B97729" w:rsidP="00B97729">
            <w:pPr>
              <w:rPr>
                <w:bCs/>
              </w:rPr>
            </w:pPr>
            <w:r w:rsidRPr="00B97729">
              <w:t>Болезни органов пищеварения</w:t>
            </w:r>
          </w:p>
        </w:tc>
        <w:tc>
          <w:tcPr>
            <w:tcW w:w="944" w:type="pct"/>
            <w:shd w:val="clear" w:color="auto" w:fill="auto"/>
            <w:vAlign w:val="center"/>
          </w:tcPr>
          <w:p w:rsidR="00B97729" w:rsidRPr="00B97729" w:rsidRDefault="00B97729" w:rsidP="00B97729">
            <w:pPr>
              <w:rPr>
                <w:bCs/>
              </w:rPr>
            </w:pPr>
            <w:r w:rsidRPr="00B97729">
              <w:t xml:space="preserve">Нижнекамский  </w:t>
            </w:r>
          </w:p>
          <w:p w:rsidR="00B97729" w:rsidRPr="00B97729" w:rsidRDefault="00B97729" w:rsidP="00B97729">
            <w:pPr>
              <w:rPr>
                <w:bCs/>
              </w:rPr>
            </w:pPr>
            <w:r w:rsidRPr="00B97729">
              <w:t xml:space="preserve"> район</w:t>
            </w:r>
          </w:p>
        </w:tc>
        <w:tc>
          <w:tcPr>
            <w:tcW w:w="435" w:type="pct"/>
            <w:vAlign w:val="center"/>
          </w:tcPr>
          <w:p w:rsidR="00B97729" w:rsidRPr="00B97729" w:rsidRDefault="00B97729" w:rsidP="00B97729">
            <w:r w:rsidRPr="00B97729">
              <w:t>44,7</w:t>
            </w:r>
          </w:p>
        </w:tc>
        <w:tc>
          <w:tcPr>
            <w:tcW w:w="437" w:type="pct"/>
            <w:vAlign w:val="center"/>
          </w:tcPr>
          <w:p w:rsidR="00B97729" w:rsidRPr="00B97729" w:rsidRDefault="00B97729" w:rsidP="00B97729">
            <w:r w:rsidRPr="00B97729">
              <w:t>43,2</w:t>
            </w:r>
          </w:p>
        </w:tc>
        <w:tc>
          <w:tcPr>
            <w:tcW w:w="437" w:type="pct"/>
            <w:vAlign w:val="center"/>
          </w:tcPr>
          <w:p w:rsidR="00B97729" w:rsidRPr="00B97729" w:rsidRDefault="00B97729" w:rsidP="00B97729">
            <w:r w:rsidRPr="00B97729">
              <w:t>52,5</w:t>
            </w:r>
          </w:p>
        </w:tc>
        <w:tc>
          <w:tcPr>
            <w:tcW w:w="436" w:type="pct"/>
            <w:vAlign w:val="center"/>
          </w:tcPr>
          <w:p w:rsidR="00B97729" w:rsidRPr="00B97729" w:rsidRDefault="00B97729" w:rsidP="00B97729">
            <w:r w:rsidRPr="00B97729">
              <w:t>46,1</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41,7</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52,4</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+25,7</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5,5%</w:t>
            </w:r>
          </w:p>
        </w:tc>
      </w:tr>
      <w:tr w:rsidR="00E93FA5" w:rsidRPr="00B97729" w:rsidTr="00E93FA5">
        <w:tc>
          <w:tcPr>
            <w:tcW w:w="565" w:type="pct"/>
            <w:vMerge/>
            <w:shd w:val="clear" w:color="auto" w:fill="auto"/>
            <w:vAlign w:val="center"/>
          </w:tcPr>
          <w:p w:rsidR="00B97729" w:rsidRPr="00B97729" w:rsidRDefault="00B97729" w:rsidP="00B97729">
            <w:pPr>
              <w:rPr>
                <w:bCs/>
              </w:rPr>
            </w:pPr>
          </w:p>
        </w:tc>
        <w:tc>
          <w:tcPr>
            <w:tcW w:w="944" w:type="pct"/>
            <w:shd w:val="clear" w:color="auto" w:fill="auto"/>
            <w:vAlign w:val="center"/>
          </w:tcPr>
          <w:p w:rsidR="00B97729" w:rsidRPr="00B97729" w:rsidRDefault="00B97729" w:rsidP="00B97729">
            <w:pPr>
              <w:rPr>
                <w:bCs/>
              </w:rPr>
            </w:pPr>
            <w:r w:rsidRPr="00B97729">
              <w:t>РТ</w:t>
            </w:r>
          </w:p>
        </w:tc>
        <w:tc>
          <w:tcPr>
            <w:tcW w:w="435" w:type="pct"/>
            <w:vAlign w:val="center"/>
          </w:tcPr>
          <w:p w:rsidR="00B97729" w:rsidRPr="00B97729" w:rsidRDefault="00B97729" w:rsidP="00B97729">
            <w:r w:rsidRPr="00B97729">
              <w:t>54,4</w:t>
            </w:r>
          </w:p>
        </w:tc>
        <w:tc>
          <w:tcPr>
            <w:tcW w:w="437" w:type="pct"/>
            <w:vAlign w:val="center"/>
          </w:tcPr>
          <w:p w:rsidR="00B97729" w:rsidRPr="00B97729" w:rsidRDefault="00B97729" w:rsidP="00B97729">
            <w:r w:rsidRPr="00B97729">
              <w:t>58,3</w:t>
            </w:r>
          </w:p>
        </w:tc>
        <w:tc>
          <w:tcPr>
            <w:tcW w:w="437" w:type="pct"/>
            <w:vAlign w:val="center"/>
          </w:tcPr>
          <w:p w:rsidR="00B97729" w:rsidRPr="00B97729" w:rsidRDefault="00B97729" w:rsidP="00B97729">
            <w:r w:rsidRPr="00B97729">
              <w:t>66,9</w:t>
            </w:r>
          </w:p>
        </w:tc>
        <w:tc>
          <w:tcPr>
            <w:tcW w:w="436" w:type="pct"/>
            <w:vAlign w:val="center"/>
          </w:tcPr>
          <w:p w:rsidR="00B97729" w:rsidRPr="00B97729" w:rsidRDefault="00B97729" w:rsidP="00B97729">
            <w:r w:rsidRPr="00B97729">
              <w:t>69,1</w:t>
            </w:r>
          </w:p>
        </w:tc>
        <w:tc>
          <w:tcPr>
            <w:tcW w:w="364"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64,2</w:t>
            </w:r>
          </w:p>
        </w:tc>
        <w:tc>
          <w:tcPr>
            <w:tcW w:w="438"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68,8</w:t>
            </w:r>
          </w:p>
        </w:tc>
        <w:tc>
          <w:tcPr>
            <w:tcW w:w="465" w:type="pct"/>
            <w:tcBorders>
              <w:top w:val="single" w:sz="4" w:space="0" w:color="auto"/>
              <w:left w:val="single" w:sz="4" w:space="0" w:color="auto"/>
              <w:bottom w:val="single" w:sz="4" w:space="0" w:color="auto"/>
              <w:right w:val="single" w:sz="4" w:space="0" w:color="auto"/>
            </w:tcBorders>
            <w:vAlign w:val="center"/>
          </w:tcPr>
          <w:p w:rsidR="00B97729" w:rsidRPr="00B97729" w:rsidRDefault="00B97729" w:rsidP="00B97729">
            <w:r w:rsidRPr="00B97729">
              <w:t>+7,2</w:t>
            </w:r>
          </w:p>
        </w:tc>
        <w:tc>
          <w:tcPr>
            <w:tcW w:w="478" w:type="pct"/>
            <w:tcBorders>
              <w:top w:val="single" w:sz="4" w:space="0" w:color="auto"/>
              <w:left w:val="single" w:sz="4" w:space="0" w:color="auto"/>
              <w:bottom w:val="single" w:sz="4" w:space="0" w:color="auto"/>
              <w:right w:val="single" w:sz="4" w:space="0" w:color="auto"/>
            </w:tcBorders>
          </w:tcPr>
          <w:p w:rsidR="00B97729" w:rsidRPr="00B97729" w:rsidRDefault="00B97729" w:rsidP="00B97729">
            <w:r w:rsidRPr="00B97729">
              <w:t>6,4%</w:t>
            </w:r>
          </w:p>
        </w:tc>
      </w:tr>
    </w:tbl>
    <w:p w:rsidR="00B97729" w:rsidRDefault="00B97729" w:rsidP="00B97729">
      <w:pPr>
        <w:rPr>
          <w:b/>
          <w:bCs/>
        </w:rPr>
      </w:pPr>
    </w:p>
    <w:p w:rsidR="00B97729" w:rsidRDefault="00B97729" w:rsidP="00AF35A7">
      <w:pPr>
        <w:ind w:firstLine="708"/>
        <w:jc w:val="both"/>
      </w:pPr>
      <w:r w:rsidRPr="00B97729">
        <w:t xml:space="preserve">Показатель смертности трудоспособного населения по сравнению с прошлым годом снизился  на 1.3%. </w:t>
      </w:r>
    </w:p>
    <w:p w:rsidR="00B40E08" w:rsidRPr="00B97729" w:rsidRDefault="00B40E08" w:rsidP="00B97729">
      <w:pPr>
        <w:rPr>
          <w:b/>
          <w:bCs/>
        </w:rPr>
      </w:pPr>
    </w:p>
    <w:p w:rsidR="00D515F9" w:rsidRDefault="00D515F9" w:rsidP="00B40E08">
      <w:pPr>
        <w:rPr>
          <w:b/>
        </w:rPr>
      </w:pPr>
    </w:p>
    <w:p w:rsidR="003E4D25" w:rsidRDefault="00B40E08" w:rsidP="00E93FA5">
      <w:pPr>
        <w:jc w:val="center"/>
        <w:rPr>
          <w:b/>
        </w:rPr>
      </w:pPr>
      <w:r>
        <w:rPr>
          <w:b/>
        </w:rPr>
        <w:t xml:space="preserve">1.2 </w:t>
      </w:r>
      <w:r w:rsidR="003E4D25" w:rsidRPr="000818E7">
        <w:rPr>
          <w:b/>
        </w:rPr>
        <w:t xml:space="preserve">Анализ состояния заболеваемости массовыми неинфекционными заболеваниями в связи с </w:t>
      </w:r>
      <w:r w:rsidR="0028690D" w:rsidRPr="000818E7">
        <w:rPr>
          <w:b/>
        </w:rPr>
        <w:t xml:space="preserve">вредным </w:t>
      </w:r>
      <w:r w:rsidR="003E4D25" w:rsidRPr="000818E7">
        <w:rPr>
          <w:b/>
        </w:rPr>
        <w:t>воздействием факторов среды обитания на население</w:t>
      </w:r>
    </w:p>
    <w:p w:rsidR="00B40E08" w:rsidRPr="000818E7" w:rsidRDefault="00B40E08" w:rsidP="00B40E08">
      <w:pPr>
        <w:rPr>
          <w:b/>
        </w:rPr>
      </w:pPr>
    </w:p>
    <w:p w:rsidR="004B5D6F" w:rsidRDefault="00D029F4" w:rsidP="00E93FA5">
      <w:pPr>
        <w:tabs>
          <w:tab w:val="num" w:pos="0"/>
        </w:tabs>
        <w:spacing w:line="276" w:lineRule="auto"/>
        <w:jc w:val="center"/>
        <w:rPr>
          <w:b/>
        </w:rPr>
      </w:pPr>
      <w:r w:rsidRPr="000818E7">
        <w:rPr>
          <w:b/>
        </w:rPr>
        <w:t xml:space="preserve">1.2.1 </w:t>
      </w:r>
      <w:r w:rsidR="003E4D25" w:rsidRPr="000818E7">
        <w:rPr>
          <w:b/>
        </w:rPr>
        <w:t>Оценка динамики бытовых отравлений химической этиологии среди населения</w:t>
      </w:r>
    </w:p>
    <w:p w:rsidR="00E93FA5" w:rsidRDefault="006E2FAF" w:rsidP="000818E7">
      <w:pPr>
        <w:spacing w:line="276" w:lineRule="auto"/>
        <w:jc w:val="both"/>
        <w:rPr>
          <w:b/>
        </w:rPr>
      </w:pPr>
      <w:r>
        <w:rPr>
          <w:b/>
        </w:rPr>
        <w:t xml:space="preserve">    </w:t>
      </w:r>
      <w:r w:rsidR="00E93FA5">
        <w:rPr>
          <w:b/>
        </w:rPr>
        <w:tab/>
      </w:r>
    </w:p>
    <w:p w:rsidR="002F5BFD" w:rsidRPr="00E93FA5" w:rsidRDefault="002F5BFD" w:rsidP="00E93FA5">
      <w:pPr>
        <w:spacing w:line="276" w:lineRule="auto"/>
        <w:ind w:firstLine="708"/>
        <w:jc w:val="both"/>
      </w:pPr>
      <w:r w:rsidRPr="00E93FA5">
        <w:t>В настоящее время проблема химической безопасности приобрела всемирное значение для судеб человечества. Количество химических агентов, представляющих токсическую опасность, настолько велико, что не поддается учету. Сложившаяся ситуация существенно сказывается на состоянии здоровья населения. Отличаясь особой быстротой и тяжестью процесса, острые отравления представляют серьезную опасность для здоровья населения.</w:t>
      </w:r>
    </w:p>
    <w:p w:rsidR="006E2FAF" w:rsidRPr="00E93FA5" w:rsidRDefault="006E2FAF" w:rsidP="006E2FAF">
      <w:pPr>
        <w:spacing w:line="276" w:lineRule="auto"/>
        <w:jc w:val="both"/>
      </w:pPr>
      <w:r w:rsidRPr="00E93FA5">
        <w:t xml:space="preserve">    </w:t>
      </w:r>
      <w:r w:rsidR="00E93FA5" w:rsidRPr="00E93FA5">
        <w:tab/>
      </w:r>
      <w:r w:rsidR="003E4D25" w:rsidRPr="00E93FA5">
        <w:t xml:space="preserve">Ведется работа токсикологического мониторинга, который </w:t>
      </w:r>
      <w:r w:rsidR="00822E1B" w:rsidRPr="00E93FA5">
        <w:t>позволяет получить</w:t>
      </w:r>
      <w:r w:rsidR="003E4D25" w:rsidRPr="00E93FA5">
        <w:t xml:space="preserve"> оперативную и достоверную информацию по характеру отравлений, по </w:t>
      </w:r>
      <w:r w:rsidR="00822E1B" w:rsidRPr="00E93FA5">
        <w:t>динамике отравлений в</w:t>
      </w:r>
      <w:r w:rsidR="003E4D25" w:rsidRPr="00E93FA5">
        <w:t xml:space="preserve"> целом, по распределению отравлений по полу, возрасту, социальному положению, причинам отравлений, месту происшествия.</w:t>
      </w:r>
    </w:p>
    <w:p w:rsidR="00E93FA5" w:rsidRPr="00E93FA5" w:rsidRDefault="006E2FAF" w:rsidP="00E93FA5">
      <w:pPr>
        <w:spacing w:line="276" w:lineRule="auto"/>
        <w:jc w:val="both"/>
      </w:pPr>
      <w:r w:rsidRPr="00E93FA5">
        <w:t xml:space="preserve">    </w:t>
      </w:r>
      <w:r w:rsidR="00E93FA5" w:rsidRPr="00E93FA5">
        <w:tab/>
      </w:r>
      <w:r w:rsidRPr="00E93FA5">
        <w:t>За   2023г. на подконтрольной нам территории: зафиксировано 50 случаев острых  алкогольных отравлений и спир</w:t>
      </w:r>
      <w:r w:rsidR="00E93FA5" w:rsidRPr="00E93FA5">
        <w:t>тосодержащей жидкостью, из них:</w:t>
      </w:r>
    </w:p>
    <w:p w:rsidR="00E93FA5" w:rsidRPr="00E93FA5" w:rsidRDefault="006E2FAF" w:rsidP="00E93FA5">
      <w:pPr>
        <w:pStyle w:val="a7"/>
        <w:numPr>
          <w:ilvl w:val="0"/>
          <w:numId w:val="38"/>
        </w:numPr>
        <w:jc w:val="both"/>
        <w:rPr>
          <w:rFonts w:ascii="Times New Roman" w:hAnsi="Times New Roman"/>
        </w:rPr>
      </w:pPr>
      <w:r w:rsidRPr="00E93FA5">
        <w:rPr>
          <w:rFonts w:ascii="Times New Roman" w:hAnsi="Times New Roman"/>
        </w:rPr>
        <w:t xml:space="preserve">этанолом – 21, </w:t>
      </w:r>
    </w:p>
    <w:p w:rsidR="00E93FA5" w:rsidRPr="00E93FA5" w:rsidRDefault="006E2FAF" w:rsidP="00E93FA5">
      <w:pPr>
        <w:pStyle w:val="a7"/>
        <w:numPr>
          <w:ilvl w:val="0"/>
          <w:numId w:val="38"/>
        </w:numPr>
        <w:jc w:val="both"/>
        <w:rPr>
          <w:rFonts w:ascii="Times New Roman" w:hAnsi="Times New Roman"/>
        </w:rPr>
      </w:pPr>
      <w:r w:rsidRPr="00E93FA5">
        <w:rPr>
          <w:rFonts w:ascii="Times New Roman" w:hAnsi="Times New Roman"/>
        </w:rPr>
        <w:t>метанолом- 5,</w:t>
      </w:r>
    </w:p>
    <w:p w:rsidR="00E93FA5" w:rsidRPr="00E93FA5" w:rsidRDefault="006E2FAF" w:rsidP="00777808">
      <w:pPr>
        <w:pStyle w:val="a7"/>
        <w:numPr>
          <w:ilvl w:val="0"/>
          <w:numId w:val="38"/>
        </w:numPr>
        <w:jc w:val="both"/>
        <w:rPr>
          <w:rFonts w:ascii="Times New Roman" w:hAnsi="Times New Roman"/>
        </w:rPr>
      </w:pPr>
      <w:r w:rsidRPr="00E93FA5">
        <w:rPr>
          <w:rFonts w:ascii="Times New Roman" w:hAnsi="Times New Roman"/>
        </w:rPr>
        <w:t>спирта неуточненного, других спиртов– 24</w:t>
      </w:r>
      <w:r w:rsidR="00E93FA5" w:rsidRPr="00E93FA5">
        <w:rPr>
          <w:rFonts w:ascii="Times New Roman" w:hAnsi="Times New Roman"/>
        </w:rPr>
        <w:t xml:space="preserve">, </w:t>
      </w:r>
    </w:p>
    <w:p w:rsidR="006E2FAF" w:rsidRPr="00E93FA5" w:rsidRDefault="006E2FAF" w:rsidP="00E93FA5">
      <w:pPr>
        <w:pStyle w:val="a7"/>
        <w:numPr>
          <w:ilvl w:val="0"/>
          <w:numId w:val="38"/>
        </w:numPr>
        <w:jc w:val="both"/>
        <w:rPr>
          <w:rFonts w:ascii="Times New Roman" w:hAnsi="Times New Roman"/>
        </w:rPr>
      </w:pPr>
      <w:r w:rsidRPr="00E93FA5">
        <w:rPr>
          <w:rFonts w:ascii="Times New Roman" w:hAnsi="Times New Roman"/>
        </w:rPr>
        <w:t>из них с летальным исходом – 9 (этанолом – 2, метанолом-3).</w:t>
      </w:r>
    </w:p>
    <w:p w:rsidR="006E2FAF" w:rsidRPr="00E93FA5" w:rsidRDefault="006E2FAF" w:rsidP="006E2FAF">
      <w:pPr>
        <w:spacing w:line="276" w:lineRule="auto"/>
        <w:jc w:val="both"/>
      </w:pPr>
      <w:r w:rsidRPr="00E93FA5">
        <w:t xml:space="preserve">    </w:t>
      </w:r>
      <w:r w:rsidR="00E93FA5" w:rsidRPr="00E93FA5">
        <w:tab/>
      </w:r>
      <w:r w:rsidRPr="00E93FA5">
        <w:t>Число случаев отравления  алкоголем и его суррогатами  среди несовершеннолетних всего -12 (7 школьников, 3учащийся ССУЗ-этанол, с целью опьянения; 2дети – другие спирты, спирт неуточненный, ошибочный прием).</w:t>
      </w:r>
    </w:p>
    <w:p w:rsidR="006E2FAF" w:rsidRPr="00E93FA5" w:rsidRDefault="006E2FAF" w:rsidP="006E2FAF">
      <w:pPr>
        <w:spacing w:line="276" w:lineRule="auto"/>
        <w:ind w:firstLine="709"/>
        <w:jc w:val="both"/>
      </w:pPr>
      <w:r w:rsidRPr="00E93FA5">
        <w:t>Число случаев отравления  алкоголем и его суррогатами  среди  пенсионеров – 3.</w:t>
      </w:r>
    </w:p>
    <w:p w:rsidR="006E2FAF" w:rsidRPr="00E93FA5" w:rsidRDefault="006E2FAF" w:rsidP="00D515F9">
      <w:pPr>
        <w:spacing w:line="276" w:lineRule="auto"/>
        <w:ind w:firstLine="709"/>
        <w:jc w:val="both"/>
      </w:pPr>
      <w:r w:rsidRPr="00E93FA5">
        <w:t xml:space="preserve">Во всех случаях </w:t>
      </w:r>
      <w:r w:rsidR="00D515F9" w:rsidRPr="00E93FA5">
        <w:t>место приобретения  неизвестно.</w:t>
      </w:r>
    </w:p>
    <w:p w:rsidR="006E2FAF" w:rsidRPr="00E93FA5" w:rsidRDefault="006E2FAF" w:rsidP="006E2FAF">
      <w:pPr>
        <w:spacing w:line="276" w:lineRule="auto"/>
        <w:jc w:val="both"/>
      </w:pPr>
      <w:r w:rsidRPr="00E93FA5">
        <w:t xml:space="preserve">    </w:t>
      </w:r>
      <w:r w:rsidR="00E93FA5">
        <w:tab/>
      </w:r>
      <w:r w:rsidRPr="00E93FA5">
        <w:t>По сравнению с  прошлым годом (42 случая) число острых алкогольных отравлений увеличилась  в 1,2раза,  смертельных случаев увеличилось в 3 раза  (3 случая за 2022г.), число случаев среди несовершеннолетних  увеличилось на 1,3раза (9 случаев на 2022г.).</w:t>
      </w:r>
    </w:p>
    <w:p w:rsidR="004D3583" w:rsidRPr="00E93FA5" w:rsidRDefault="00447D2C" w:rsidP="009249D1">
      <w:pPr>
        <w:pStyle w:val="a5"/>
        <w:spacing w:after="0"/>
        <w:jc w:val="both"/>
      </w:pPr>
      <w:r w:rsidRPr="00E93FA5">
        <w:t xml:space="preserve">    </w:t>
      </w:r>
      <w:r w:rsidR="00A74B71" w:rsidRPr="00E93FA5">
        <w:t xml:space="preserve"> </w:t>
      </w:r>
      <w:r w:rsidR="00E93FA5">
        <w:tab/>
      </w:r>
      <w:r w:rsidR="004D3583" w:rsidRPr="00E93FA5">
        <w:t>Острые отравления химической этиологии являются серьезной проблемой медико-социального характера, решение которой зависит от взаимодействия учреждений здравоохранения, органов исполнительной власти, представителей надзорных организаций, а также бизнес-структур и некоммерческих организаций, вовлекаемых в производство и распространение в обществе химических веществ бытового и другого назначения.</w:t>
      </w:r>
    </w:p>
    <w:p w:rsidR="004D3583" w:rsidRPr="000818E7" w:rsidRDefault="004D3583" w:rsidP="000818E7">
      <w:pPr>
        <w:pStyle w:val="a5"/>
        <w:spacing w:after="0" w:line="276" w:lineRule="auto"/>
        <w:ind w:firstLine="709"/>
        <w:jc w:val="both"/>
      </w:pPr>
      <w:r w:rsidRPr="000818E7">
        <w:t>Выводы:</w:t>
      </w:r>
      <w:r w:rsidR="00A74B71" w:rsidRPr="000818E7">
        <w:t xml:space="preserve"> д</w:t>
      </w:r>
      <w:r w:rsidRPr="000818E7">
        <w:t>ля снижения количества случаев отравлений и смертности от острых отравлений химической этиологии необходима реализация комплекса мероприятий по следующим направлениям:</w:t>
      </w:r>
    </w:p>
    <w:p w:rsidR="004D3583" w:rsidRPr="000818E7" w:rsidRDefault="004D3583" w:rsidP="004D1023">
      <w:pPr>
        <w:pStyle w:val="a7"/>
        <w:numPr>
          <w:ilvl w:val="0"/>
          <w:numId w:val="24"/>
        </w:numPr>
        <w:jc w:val="both"/>
        <w:rPr>
          <w:rFonts w:ascii="Times New Roman" w:hAnsi="Times New Roman"/>
          <w:sz w:val="24"/>
          <w:szCs w:val="24"/>
        </w:rPr>
      </w:pPr>
      <w:r w:rsidRPr="000818E7">
        <w:rPr>
          <w:rFonts w:ascii="Times New Roman" w:hAnsi="Times New Roman"/>
          <w:sz w:val="24"/>
          <w:szCs w:val="24"/>
        </w:rPr>
        <w:t>принятие и выполнение законодательных актов по усилению контроля за производством и реализацией алкогольной</w:t>
      </w:r>
      <w:r w:rsidRPr="004D1023">
        <w:rPr>
          <w:rFonts w:ascii="Times New Roman" w:hAnsi="Times New Roman"/>
          <w:sz w:val="24"/>
          <w:szCs w:val="24"/>
        </w:rPr>
        <w:t xml:space="preserve"> </w:t>
      </w:r>
      <w:r w:rsidRPr="000818E7">
        <w:rPr>
          <w:rFonts w:ascii="Times New Roman" w:hAnsi="Times New Roman"/>
          <w:sz w:val="24"/>
          <w:szCs w:val="24"/>
        </w:rPr>
        <w:t>продукции;</w:t>
      </w:r>
    </w:p>
    <w:p w:rsidR="004D3583" w:rsidRPr="000818E7" w:rsidRDefault="004D3583" w:rsidP="004D1023">
      <w:pPr>
        <w:pStyle w:val="a7"/>
        <w:numPr>
          <w:ilvl w:val="0"/>
          <w:numId w:val="24"/>
        </w:numPr>
        <w:jc w:val="both"/>
        <w:rPr>
          <w:rFonts w:ascii="Times New Roman" w:hAnsi="Times New Roman"/>
          <w:sz w:val="24"/>
          <w:szCs w:val="24"/>
        </w:rPr>
      </w:pPr>
      <w:r w:rsidRPr="000818E7">
        <w:rPr>
          <w:rFonts w:ascii="Times New Roman" w:hAnsi="Times New Roman"/>
          <w:sz w:val="24"/>
          <w:szCs w:val="24"/>
        </w:rPr>
        <w:t>осуществление в образовательных учреждениях профилактических программ, направленных на здоровый образ жизни, о вреде потребления алкоголя и наркотических веществ детьми и</w:t>
      </w:r>
      <w:r w:rsidRPr="004D1023">
        <w:rPr>
          <w:rFonts w:ascii="Times New Roman" w:hAnsi="Times New Roman"/>
          <w:sz w:val="24"/>
          <w:szCs w:val="24"/>
        </w:rPr>
        <w:t xml:space="preserve"> </w:t>
      </w:r>
      <w:r w:rsidRPr="000818E7">
        <w:rPr>
          <w:rFonts w:ascii="Times New Roman" w:hAnsi="Times New Roman"/>
          <w:sz w:val="24"/>
          <w:szCs w:val="24"/>
        </w:rPr>
        <w:t>подростками;</w:t>
      </w:r>
    </w:p>
    <w:p w:rsidR="00D515F9" w:rsidRDefault="00D515F9" w:rsidP="004D1023">
      <w:pPr>
        <w:pStyle w:val="a7"/>
        <w:numPr>
          <w:ilvl w:val="0"/>
          <w:numId w:val="24"/>
        </w:numPr>
        <w:jc w:val="both"/>
        <w:rPr>
          <w:rFonts w:ascii="Times New Roman" w:hAnsi="Times New Roman"/>
          <w:sz w:val="24"/>
          <w:szCs w:val="24"/>
        </w:rPr>
      </w:pPr>
    </w:p>
    <w:p w:rsidR="004D3583" w:rsidRPr="000818E7" w:rsidRDefault="004D3583" w:rsidP="004D1023">
      <w:pPr>
        <w:pStyle w:val="a7"/>
        <w:numPr>
          <w:ilvl w:val="0"/>
          <w:numId w:val="24"/>
        </w:numPr>
        <w:jc w:val="both"/>
        <w:rPr>
          <w:rFonts w:ascii="Times New Roman" w:hAnsi="Times New Roman"/>
          <w:sz w:val="24"/>
          <w:szCs w:val="24"/>
        </w:rPr>
      </w:pPr>
      <w:r w:rsidRPr="000818E7">
        <w:rPr>
          <w:rFonts w:ascii="Times New Roman" w:hAnsi="Times New Roman"/>
          <w:sz w:val="24"/>
          <w:szCs w:val="24"/>
        </w:rPr>
        <w:t>проведение информационно-просветительной работы по формированию у лиц пенсионного возраста и неработающих граждан здорового образа жизни, отказа от курения и</w:t>
      </w:r>
      <w:r w:rsidRPr="004D1023">
        <w:rPr>
          <w:rFonts w:ascii="Times New Roman" w:hAnsi="Times New Roman"/>
          <w:sz w:val="24"/>
          <w:szCs w:val="24"/>
        </w:rPr>
        <w:t xml:space="preserve"> </w:t>
      </w:r>
      <w:r w:rsidRPr="000818E7">
        <w:rPr>
          <w:rFonts w:ascii="Times New Roman" w:hAnsi="Times New Roman"/>
          <w:sz w:val="24"/>
          <w:szCs w:val="24"/>
        </w:rPr>
        <w:t>алкоголя;</w:t>
      </w:r>
    </w:p>
    <w:p w:rsidR="004D3583" w:rsidRPr="000818E7" w:rsidRDefault="004D3583" w:rsidP="004D1023">
      <w:pPr>
        <w:pStyle w:val="a7"/>
        <w:numPr>
          <w:ilvl w:val="0"/>
          <w:numId w:val="24"/>
        </w:numPr>
        <w:jc w:val="both"/>
        <w:rPr>
          <w:rFonts w:ascii="Times New Roman" w:hAnsi="Times New Roman"/>
          <w:sz w:val="24"/>
          <w:szCs w:val="24"/>
        </w:rPr>
      </w:pPr>
      <w:r w:rsidRPr="000818E7">
        <w:rPr>
          <w:rFonts w:ascii="Times New Roman" w:hAnsi="Times New Roman"/>
          <w:sz w:val="24"/>
          <w:szCs w:val="24"/>
        </w:rPr>
        <w:t>проведение разъяснительной работы среди населения о правилах хранения лекарственных препаратов, препаратов бытовой химии и прочих, ограничение доступа к ним</w:t>
      </w:r>
      <w:r w:rsidRPr="004D1023">
        <w:rPr>
          <w:rFonts w:ascii="Times New Roman" w:hAnsi="Times New Roman"/>
          <w:sz w:val="24"/>
          <w:szCs w:val="24"/>
        </w:rPr>
        <w:t xml:space="preserve"> </w:t>
      </w:r>
      <w:r w:rsidRPr="000818E7">
        <w:rPr>
          <w:rFonts w:ascii="Times New Roman" w:hAnsi="Times New Roman"/>
          <w:sz w:val="24"/>
          <w:szCs w:val="24"/>
        </w:rPr>
        <w:t>детей;</w:t>
      </w:r>
    </w:p>
    <w:p w:rsidR="004D3583" w:rsidRPr="000818E7" w:rsidRDefault="004D3583" w:rsidP="004D1023">
      <w:pPr>
        <w:pStyle w:val="a7"/>
        <w:numPr>
          <w:ilvl w:val="0"/>
          <w:numId w:val="24"/>
        </w:numPr>
        <w:jc w:val="both"/>
        <w:rPr>
          <w:rFonts w:ascii="Times New Roman" w:hAnsi="Times New Roman"/>
          <w:sz w:val="24"/>
          <w:szCs w:val="24"/>
        </w:rPr>
      </w:pPr>
      <w:r w:rsidRPr="000818E7">
        <w:rPr>
          <w:rFonts w:ascii="Times New Roman" w:hAnsi="Times New Roman"/>
          <w:sz w:val="24"/>
          <w:szCs w:val="24"/>
        </w:rPr>
        <w:t>в целях снижения отравлений окисью углерода необходимо усилить разъяснительную работу среди населения по правилам безопасной эксплуатации бытовых, отопительных приборов и газового</w:t>
      </w:r>
      <w:r w:rsidRPr="004D1023">
        <w:rPr>
          <w:rFonts w:ascii="Times New Roman" w:hAnsi="Times New Roman"/>
          <w:sz w:val="24"/>
          <w:szCs w:val="24"/>
        </w:rPr>
        <w:t xml:space="preserve"> </w:t>
      </w:r>
      <w:r w:rsidRPr="000818E7">
        <w:rPr>
          <w:rFonts w:ascii="Times New Roman" w:hAnsi="Times New Roman"/>
          <w:sz w:val="24"/>
          <w:szCs w:val="24"/>
        </w:rPr>
        <w:t>оборудования.</w:t>
      </w:r>
    </w:p>
    <w:p w:rsidR="00AF043D" w:rsidRPr="000818E7" w:rsidRDefault="00AF043D" w:rsidP="000818E7">
      <w:pPr>
        <w:pStyle w:val="a7"/>
        <w:widowControl w:val="0"/>
        <w:tabs>
          <w:tab w:val="left" w:pos="1134"/>
          <w:tab w:val="left" w:pos="2008"/>
        </w:tabs>
        <w:autoSpaceDE w:val="0"/>
        <w:autoSpaceDN w:val="0"/>
        <w:spacing w:after="0"/>
        <w:ind w:left="709"/>
        <w:jc w:val="both"/>
        <w:rPr>
          <w:rFonts w:ascii="Times New Roman" w:hAnsi="Times New Roman"/>
          <w:sz w:val="24"/>
          <w:szCs w:val="24"/>
        </w:rPr>
      </w:pPr>
    </w:p>
    <w:p w:rsidR="000054BB" w:rsidRDefault="000054BB" w:rsidP="000818E7">
      <w:pPr>
        <w:pStyle w:val="Default"/>
        <w:tabs>
          <w:tab w:val="left" w:pos="709"/>
          <w:tab w:val="left" w:pos="1134"/>
        </w:tabs>
        <w:suppressAutoHyphens/>
        <w:spacing w:line="276" w:lineRule="auto"/>
        <w:jc w:val="both"/>
        <w:rPr>
          <w:rFonts w:ascii="Times New Roman" w:hAnsi="Times New Roman" w:cs="Times New Roman"/>
          <w:b/>
          <w:color w:val="auto"/>
          <w:spacing w:val="23"/>
        </w:rPr>
      </w:pPr>
    </w:p>
    <w:p w:rsidR="00883829" w:rsidRPr="00F964C8" w:rsidRDefault="008846AF" w:rsidP="00E93FA5">
      <w:pPr>
        <w:pStyle w:val="Default"/>
        <w:tabs>
          <w:tab w:val="left" w:pos="709"/>
          <w:tab w:val="left" w:pos="1134"/>
        </w:tabs>
        <w:suppressAutoHyphens/>
        <w:spacing w:line="276" w:lineRule="auto"/>
        <w:jc w:val="center"/>
        <w:rPr>
          <w:rFonts w:ascii="Times New Roman" w:hAnsi="Times New Roman" w:cs="Times New Roman"/>
          <w:b/>
          <w:color w:val="auto"/>
          <w:spacing w:val="23"/>
        </w:rPr>
      </w:pPr>
      <w:r w:rsidRPr="006F5D5D">
        <w:rPr>
          <w:rFonts w:ascii="Times New Roman" w:eastAsia="Times New Roman" w:hAnsi="Times New Roman" w:cs="Times New Roman"/>
          <w:b/>
          <w:color w:val="auto"/>
          <w:lang w:eastAsia="ru-RU"/>
        </w:rPr>
        <w:t>1.2.</w:t>
      </w:r>
      <w:r w:rsidR="00D029F4" w:rsidRPr="006F5D5D">
        <w:rPr>
          <w:rFonts w:ascii="Times New Roman" w:eastAsia="Times New Roman" w:hAnsi="Times New Roman" w:cs="Times New Roman"/>
          <w:b/>
          <w:color w:val="auto"/>
          <w:lang w:eastAsia="ru-RU"/>
        </w:rPr>
        <w:t>2</w:t>
      </w:r>
      <w:r w:rsidR="0003559C" w:rsidRPr="006F5D5D">
        <w:rPr>
          <w:rFonts w:ascii="Times New Roman" w:eastAsia="Times New Roman" w:hAnsi="Times New Roman" w:cs="Times New Roman"/>
          <w:b/>
          <w:color w:val="auto"/>
          <w:lang w:eastAsia="ru-RU"/>
        </w:rPr>
        <w:t xml:space="preserve"> Сведения</w:t>
      </w:r>
      <w:r w:rsidRPr="006F5D5D">
        <w:rPr>
          <w:rFonts w:ascii="Times New Roman" w:eastAsia="Times New Roman" w:hAnsi="Times New Roman" w:cs="Times New Roman"/>
          <w:b/>
          <w:color w:val="auto"/>
          <w:lang w:eastAsia="ru-RU"/>
        </w:rPr>
        <w:t xml:space="preserve"> о профессион</w:t>
      </w:r>
      <w:r w:rsidR="004435EC" w:rsidRPr="006F5D5D">
        <w:rPr>
          <w:rFonts w:ascii="Times New Roman" w:eastAsia="Times New Roman" w:hAnsi="Times New Roman" w:cs="Times New Roman"/>
          <w:b/>
          <w:color w:val="auto"/>
          <w:lang w:eastAsia="ru-RU"/>
        </w:rPr>
        <w:t>альной заболеваемости в Нижнекамском</w:t>
      </w:r>
      <w:r w:rsidRPr="00F964C8">
        <w:rPr>
          <w:rFonts w:ascii="Times New Roman" w:hAnsi="Times New Roman" w:cs="Times New Roman"/>
          <w:b/>
          <w:color w:val="auto"/>
          <w:spacing w:val="23"/>
        </w:rPr>
        <w:t xml:space="preserve"> </w:t>
      </w:r>
      <w:r w:rsidRPr="006F5D5D">
        <w:rPr>
          <w:rFonts w:ascii="Times New Roman" w:eastAsia="Times New Roman" w:hAnsi="Times New Roman" w:cs="Times New Roman"/>
          <w:b/>
          <w:color w:val="auto"/>
          <w:lang w:eastAsia="ru-RU"/>
        </w:rPr>
        <w:t>муниципальном районе Республики Татарстан</w:t>
      </w:r>
    </w:p>
    <w:p w:rsidR="00BD2AFB" w:rsidRPr="006F5D5D" w:rsidRDefault="00BD2AFB" w:rsidP="000818E7">
      <w:pPr>
        <w:ind w:firstLine="720"/>
        <w:jc w:val="both"/>
        <w:rPr>
          <w:b/>
        </w:rPr>
      </w:pPr>
    </w:p>
    <w:p w:rsidR="00447D2C" w:rsidRPr="00447D2C" w:rsidRDefault="00447D2C" w:rsidP="00447D2C">
      <w:pPr>
        <w:spacing w:line="276" w:lineRule="auto"/>
        <w:jc w:val="both"/>
      </w:pPr>
      <w:r>
        <w:t xml:space="preserve">    </w:t>
      </w:r>
      <w:r w:rsidR="00E93FA5">
        <w:tab/>
      </w:r>
      <w:r w:rsidRPr="00447D2C">
        <w:t>В целях динамичного наблюдения за состоянием здоровья работающих, своевременного  выявления  общих соматических и профессиональных заболеваний  ежегодно  проводятся  периодические медицинские осмотры работающих. В 2023 году  обязательные периодические медицинские осмотры (обследования)  занятых на тяжелых работах и на работах с вредными и (или) опасными условиями труда  прошли более 40 тысяч работников.</w:t>
      </w:r>
    </w:p>
    <w:p w:rsidR="00403967" w:rsidRDefault="00447D2C" w:rsidP="00447D2C">
      <w:pPr>
        <w:spacing w:line="276" w:lineRule="auto"/>
        <w:jc w:val="both"/>
      </w:pPr>
      <w:r>
        <w:t xml:space="preserve">    </w:t>
      </w:r>
      <w:r w:rsidRPr="00447D2C">
        <w:t xml:space="preserve"> </w:t>
      </w:r>
      <w:r w:rsidR="00E93FA5">
        <w:tab/>
      </w:r>
      <w:r w:rsidRPr="00447D2C">
        <w:t>В ходе медицинского осмотра установлен – 1 случай предварительного диагноза хронического профессионального заболевания по вредному фактору- производственный шум. По данному факту составлено санитарно-гигиеническая характеристика условий труда работника. Заключительные диагнозы об установлении профессиональных заболеваний в 2023 году не поступали. Профессиональных заболеваний, связанных с условиями трудовой деятельности в 2023 году на территории Нижнекамского муниципального района не зарегистрировано.</w:t>
      </w:r>
    </w:p>
    <w:p w:rsidR="003218EB" w:rsidRPr="00447D2C" w:rsidRDefault="003218EB" w:rsidP="00447D2C">
      <w:pPr>
        <w:spacing w:line="276" w:lineRule="auto"/>
        <w:jc w:val="both"/>
      </w:pPr>
    </w:p>
    <w:p w:rsidR="00D029F4" w:rsidRPr="000818E7" w:rsidRDefault="00D029F4" w:rsidP="000818E7">
      <w:pPr>
        <w:spacing w:line="276" w:lineRule="auto"/>
        <w:jc w:val="both"/>
        <w:rPr>
          <w:b/>
        </w:rPr>
      </w:pPr>
    </w:p>
    <w:p w:rsidR="00CD4487" w:rsidRDefault="00CD4487" w:rsidP="00F964C8">
      <w:pPr>
        <w:spacing w:line="276" w:lineRule="auto"/>
        <w:jc w:val="center"/>
        <w:rPr>
          <w:b/>
        </w:rPr>
      </w:pPr>
      <w:r w:rsidRPr="000818E7">
        <w:rPr>
          <w:b/>
        </w:rPr>
        <w:t>1.</w:t>
      </w:r>
      <w:r w:rsidR="008846AF" w:rsidRPr="000818E7">
        <w:rPr>
          <w:b/>
        </w:rPr>
        <w:t>3.</w:t>
      </w:r>
      <w:r w:rsidR="00822E1B" w:rsidRPr="000818E7">
        <w:rPr>
          <w:b/>
        </w:rPr>
        <w:t xml:space="preserve"> Сведения</w:t>
      </w:r>
      <w:r w:rsidRPr="000818E7">
        <w:rPr>
          <w:b/>
        </w:rPr>
        <w:t xml:space="preserve"> об инфекционной и парази</w:t>
      </w:r>
      <w:r w:rsidR="00D029F4" w:rsidRPr="000818E7">
        <w:rPr>
          <w:b/>
        </w:rPr>
        <w:t>тарной заболеваемости в Нижнекамском</w:t>
      </w:r>
      <w:r w:rsidRPr="000818E7">
        <w:rPr>
          <w:b/>
        </w:rPr>
        <w:t xml:space="preserve"> муниципальном районе</w:t>
      </w:r>
      <w:r w:rsidR="00D029F4" w:rsidRPr="000818E7">
        <w:rPr>
          <w:b/>
        </w:rPr>
        <w:t>.</w:t>
      </w:r>
    </w:p>
    <w:p w:rsidR="00337512" w:rsidRPr="00DB2693" w:rsidRDefault="00337512" w:rsidP="00337512">
      <w:pPr>
        <w:spacing w:line="276" w:lineRule="auto"/>
        <w:jc w:val="both"/>
      </w:pPr>
      <w:r>
        <w:t xml:space="preserve">   </w:t>
      </w:r>
      <w:r w:rsidR="00E93FA5">
        <w:tab/>
      </w:r>
      <w:r>
        <w:t xml:space="preserve"> </w:t>
      </w:r>
      <w:r w:rsidRPr="00337512">
        <w:t>В 2023 году в Нижнекамском районе и городе Нижнекамск зарегистрировано</w:t>
      </w:r>
      <w:r w:rsidRPr="00337512">
        <w:rPr>
          <w:i/>
        </w:rPr>
        <w:t xml:space="preserve"> </w:t>
      </w:r>
      <w:r w:rsidRPr="00337512">
        <w:t xml:space="preserve">  59747 случая инфекционных и</w:t>
      </w:r>
      <w:r w:rsidRPr="00337512">
        <w:rPr>
          <w:i/>
        </w:rPr>
        <w:t xml:space="preserve"> </w:t>
      </w:r>
      <w:r w:rsidRPr="00337512">
        <w:t xml:space="preserve">паразитарных заболеваний, показатель на 100 тысяч населения составил 21565,19 снижение   заболеваемости по сравнению с 2022г. на 12,3%. </w:t>
      </w:r>
      <w:r w:rsidR="00DB2693" w:rsidRPr="00DB2693">
        <w:t>Заболеваемость</w:t>
      </w:r>
      <w:r w:rsidR="00217040">
        <w:t xml:space="preserve"> выше на 15,4</w:t>
      </w:r>
      <w:r w:rsidRPr="00DB2693">
        <w:t xml:space="preserve"> % сре</w:t>
      </w:r>
      <w:r w:rsidR="00DB2693" w:rsidRPr="00DB2693">
        <w:t xml:space="preserve">днемноголетнего уровня (18686,18 </w:t>
      </w:r>
      <w:r w:rsidRPr="00DB2693">
        <w:t xml:space="preserve">на 100 тысяч населения). </w:t>
      </w:r>
    </w:p>
    <w:p w:rsidR="00337512" w:rsidRDefault="00337512" w:rsidP="00337512">
      <w:pPr>
        <w:spacing w:line="276" w:lineRule="auto"/>
        <w:jc w:val="both"/>
      </w:pPr>
    </w:p>
    <w:tbl>
      <w:tblPr>
        <w:tblW w:w="9356" w:type="dxa"/>
        <w:tblInd w:w="30" w:type="dxa"/>
        <w:tblLayout w:type="fixed"/>
        <w:tblCellMar>
          <w:left w:w="30" w:type="dxa"/>
          <w:right w:w="30" w:type="dxa"/>
        </w:tblCellMar>
        <w:tblLook w:val="0000" w:firstRow="0" w:lastRow="0" w:firstColumn="0" w:lastColumn="0" w:noHBand="0" w:noVBand="0"/>
      </w:tblPr>
      <w:tblGrid>
        <w:gridCol w:w="1843"/>
        <w:gridCol w:w="3969"/>
        <w:gridCol w:w="3544"/>
      </w:tblGrid>
      <w:tr w:rsidR="00AC01C2" w:rsidRPr="00AC01C2" w:rsidTr="00242FB4">
        <w:trPr>
          <w:trHeight w:val="293"/>
        </w:trPr>
        <w:tc>
          <w:tcPr>
            <w:tcW w:w="1843" w:type="dxa"/>
            <w:tcBorders>
              <w:top w:val="single" w:sz="6" w:space="0" w:color="auto"/>
              <w:left w:val="single" w:sz="6" w:space="0" w:color="auto"/>
              <w:bottom w:val="nil"/>
              <w:right w:val="nil"/>
            </w:tcBorders>
            <w:vAlign w:val="center"/>
          </w:tcPr>
          <w:p w:rsidR="00337512" w:rsidRPr="00AC01C2" w:rsidRDefault="00A40BFA" w:rsidP="00337512">
            <w:pPr>
              <w:spacing w:line="276" w:lineRule="auto"/>
              <w:jc w:val="both"/>
            </w:pPr>
            <w:r w:rsidRPr="00AC01C2">
              <w:br w:type="page"/>
            </w:r>
            <w:r w:rsidR="00337512" w:rsidRPr="00AC01C2">
              <w:t>Годы</w:t>
            </w:r>
          </w:p>
        </w:tc>
        <w:tc>
          <w:tcPr>
            <w:tcW w:w="3969" w:type="dxa"/>
            <w:tcBorders>
              <w:top w:val="single" w:sz="6" w:space="0" w:color="auto"/>
              <w:left w:val="single" w:sz="6" w:space="0" w:color="auto"/>
              <w:bottom w:val="nil"/>
              <w:right w:val="single" w:sz="6" w:space="0" w:color="auto"/>
            </w:tcBorders>
            <w:vAlign w:val="center"/>
          </w:tcPr>
          <w:p w:rsidR="00337512" w:rsidRPr="00AC01C2" w:rsidRDefault="00337512" w:rsidP="00E93FA5">
            <w:pPr>
              <w:spacing w:line="276" w:lineRule="auto"/>
              <w:jc w:val="center"/>
            </w:pPr>
            <w:r w:rsidRPr="00AC01C2">
              <w:t>Сумма всех инфекционных</w:t>
            </w:r>
          </w:p>
          <w:p w:rsidR="00337512" w:rsidRPr="00AC01C2" w:rsidRDefault="00337512" w:rsidP="00E93FA5">
            <w:pPr>
              <w:spacing w:line="276" w:lineRule="auto"/>
              <w:jc w:val="center"/>
            </w:pPr>
            <w:r w:rsidRPr="00AC01C2">
              <w:t>и паразитарных заболеваний (абс.ч.)</w:t>
            </w:r>
          </w:p>
        </w:tc>
        <w:tc>
          <w:tcPr>
            <w:tcW w:w="3544" w:type="dxa"/>
            <w:tcBorders>
              <w:top w:val="single" w:sz="6" w:space="0" w:color="auto"/>
              <w:left w:val="nil"/>
              <w:bottom w:val="nil"/>
              <w:right w:val="single" w:sz="6" w:space="0" w:color="auto"/>
            </w:tcBorders>
            <w:vAlign w:val="center"/>
          </w:tcPr>
          <w:p w:rsidR="00337512" w:rsidRPr="00AC01C2" w:rsidRDefault="00337512" w:rsidP="00E93FA5">
            <w:pPr>
              <w:spacing w:line="276" w:lineRule="auto"/>
              <w:jc w:val="center"/>
            </w:pPr>
            <w:r w:rsidRPr="00AC01C2">
              <w:t>Показатель</w:t>
            </w:r>
          </w:p>
          <w:p w:rsidR="00337512" w:rsidRPr="00AC01C2" w:rsidRDefault="00337512" w:rsidP="00E93FA5">
            <w:pPr>
              <w:spacing w:line="276" w:lineRule="auto"/>
              <w:jc w:val="center"/>
            </w:pPr>
            <w:r w:rsidRPr="00AC01C2">
              <w:t>на 100 тысяч населения</w:t>
            </w:r>
          </w:p>
        </w:tc>
      </w:tr>
      <w:tr w:rsidR="00AC01C2" w:rsidRPr="00AC01C2" w:rsidTr="00242FB4">
        <w:trPr>
          <w:trHeight w:val="293"/>
        </w:trPr>
        <w:tc>
          <w:tcPr>
            <w:tcW w:w="1843" w:type="dxa"/>
            <w:tcBorders>
              <w:top w:val="single" w:sz="6" w:space="0" w:color="auto"/>
              <w:left w:val="single" w:sz="6" w:space="0" w:color="auto"/>
              <w:bottom w:val="single" w:sz="6" w:space="0" w:color="auto"/>
              <w:right w:val="single" w:sz="6" w:space="0" w:color="auto"/>
            </w:tcBorders>
          </w:tcPr>
          <w:p w:rsidR="00337512" w:rsidRPr="00AC01C2" w:rsidRDefault="00337512" w:rsidP="00337512">
            <w:pPr>
              <w:spacing w:line="276" w:lineRule="auto"/>
              <w:jc w:val="both"/>
            </w:pPr>
            <w:r w:rsidRPr="00AC01C2">
              <w:t>2019</w:t>
            </w:r>
            <w:r w:rsidR="00242FB4" w:rsidRPr="00AC01C2">
              <w:t>г.</w:t>
            </w:r>
          </w:p>
        </w:tc>
        <w:tc>
          <w:tcPr>
            <w:tcW w:w="3969"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43136</w:t>
            </w:r>
          </w:p>
        </w:tc>
        <w:tc>
          <w:tcPr>
            <w:tcW w:w="3544"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16757,38</w:t>
            </w:r>
          </w:p>
        </w:tc>
      </w:tr>
      <w:tr w:rsidR="00AC01C2" w:rsidRPr="00AC01C2" w:rsidTr="00242FB4">
        <w:trPr>
          <w:trHeight w:val="293"/>
        </w:trPr>
        <w:tc>
          <w:tcPr>
            <w:tcW w:w="1843" w:type="dxa"/>
            <w:tcBorders>
              <w:top w:val="single" w:sz="6" w:space="0" w:color="auto"/>
              <w:left w:val="single" w:sz="6" w:space="0" w:color="auto"/>
              <w:bottom w:val="single" w:sz="6" w:space="0" w:color="auto"/>
              <w:right w:val="single" w:sz="6" w:space="0" w:color="auto"/>
            </w:tcBorders>
          </w:tcPr>
          <w:p w:rsidR="00337512" w:rsidRPr="00AC01C2" w:rsidRDefault="00337512" w:rsidP="00337512">
            <w:pPr>
              <w:spacing w:line="276" w:lineRule="auto"/>
              <w:jc w:val="both"/>
            </w:pPr>
            <w:r w:rsidRPr="00AC01C2">
              <w:rPr>
                <w:lang w:val="en-US"/>
              </w:rPr>
              <w:t>2020</w:t>
            </w:r>
            <w:r w:rsidR="00242FB4" w:rsidRPr="00AC01C2">
              <w:t>г.</w:t>
            </w:r>
          </w:p>
        </w:tc>
        <w:tc>
          <w:tcPr>
            <w:tcW w:w="3969"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rPr>
                <w:lang w:val="en-US"/>
              </w:rPr>
            </w:pPr>
            <w:r w:rsidRPr="00AC01C2">
              <w:rPr>
                <w:lang w:val="en-US"/>
              </w:rPr>
              <w:t>56293</w:t>
            </w:r>
          </w:p>
        </w:tc>
        <w:tc>
          <w:tcPr>
            <w:tcW w:w="3544"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rPr>
                <w:lang w:val="en-US"/>
              </w:rPr>
            </w:pPr>
            <w:r w:rsidRPr="00AC01C2">
              <w:rPr>
                <w:lang w:val="en-US"/>
              </w:rPr>
              <w:t>21972,37</w:t>
            </w:r>
          </w:p>
        </w:tc>
      </w:tr>
      <w:tr w:rsidR="00AC01C2" w:rsidRPr="00AC01C2" w:rsidTr="00242FB4">
        <w:trPr>
          <w:trHeight w:val="293"/>
        </w:trPr>
        <w:tc>
          <w:tcPr>
            <w:tcW w:w="1843" w:type="dxa"/>
            <w:tcBorders>
              <w:top w:val="single" w:sz="6" w:space="0" w:color="auto"/>
              <w:left w:val="single" w:sz="6" w:space="0" w:color="auto"/>
              <w:bottom w:val="single" w:sz="6" w:space="0" w:color="auto"/>
              <w:right w:val="single" w:sz="6" w:space="0" w:color="auto"/>
            </w:tcBorders>
          </w:tcPr>
          <w:p w:rsidR="00337512" w:rsidRPr="00AC01C2" w:rsidRDefault="00337512" w:rsidP="00337512">
            <w:pPr>
              <w:spacing w:line="276" w:lineRule="auto"/>
              <w:jc w:val="both"/>
            </w:pPr>
            <w:r w:rsidRPr="00AC01C2">
              <w:t>2021</w:t>
            </w:r>
            <w:r w:rsidR="00242FB4" w:rsidRPr="00AC01C2">
              <w:t>г.</w:t>
            </w:r>
          </w:p>
        </w:tc>
        <w:tc>
          <w:tcPr>
            <w:tcW w:w="3969"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48530</w:t>
            </w:r>
          </w:p>
        </w:tc>
        <w:tc>
          <w:tcPr>
            <w:tcW w:w="3544"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19165,38</w:t>
            </w:r>
          </w:p>
        </w:tc>
      </w:tr>
      <w:tr w:rsidR="00AC01C2" w:rsidRPr="00AC01C2" w:rsidTr="00242FB4">
        <w:trPr>
          <w:trHeight w:val="293"/>
        </w:trPr>
        <w:tc>
          <w:tcPr>
            <w:tcW w:w="1843" w:type="dxa"/>
            <w:tcBorders>
              <w:top w:val="single" w:sz="6" w:space="0" w:color="auto"/>
              <w:left w:val="single" w:sz="6" w:space="0" w:color="auto"/>
              <w:bottom w:val="single" w:sz="6" w:space="0" w:color="auto"/>
              <w:right w:val="single" w:sz="6" w:space="0" w:color="auto"/>
            </w:tcBorders>
          </w:tcPr>
          <w:p w:rsidR="00337512" w:rsidRPr="00AC01C2" w:rsidRDefault="00337512" w:rsidP="00337512">
            <w:pPr>
              <w:spacing w:line="276" w:lineRule="auto"/>
              <w:jc w:val="both"/>
            </w:pPr>
            <w:r w:rsidRPr="00AC01C2">
              <w:t>2022</w:t>
            </w:r>
            <w:r w:rsidR="00242FB4" w:rsidRPr="00AC01C2">
              <w:t>г.</w:t>
            </w:r>
          </w:p>
        </w:tc>
        <w:tc>
          <w:tcPr>
            <w:tcW w:w="3969"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61394</w:t>
            </w:r>
          </w:p>
        </w:tc>
        <w:tc>
          <w:tcPr>
            <w:tcW w:w="3544"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24583,26</w:t>
            </w:r>
          </w:p>
        </w:tc>
      </w:tr>
      <w:tr w:rsidR="00AC01C2" w:rsidRPr="00AC01C2" w:rsidTr="00242FB4">
        <w:trPr>
          <w:trHeight w:val="293"/>
        </w:trPr>
        <w:tc>
          <w:tcPr>
            <w:tcW w:w="1843" w:type="dxa"/>
            <w:tcBorders>
              <w:top w:val="single" w:sz="6" w:space="0" w:color="auto"/>
              <w:left w:val="single" w:sz="6" w:space="0" w:color="auto"/>
              <w:bottom w:val="single" w:sz="6" w:space="0" w:color="auto"/>
              <w:right w:val="single" w:sz="6" w:space="0" w:color="auto"/>
            </w:tcBorders>
          </w:tcPr>
          <w:p w:rsidR="00337512" w:rsidRPr="00AC01C2" w:rsidRDefault="00337512" w:rsidP="00337512">
            <w:pPr>
              <w:spacing w:line="276" w:lineRule="auto"/>
              <w:jc w:val="both"/>
            </w:pPr>
            <w:r w:rsidRPr="00AC01C2">
              <w:t>2023</w:t>
            </w:r>
            <w:r w:rsidR="00242FB4" w:rsidRPr="00AC01C2">
              <w:t>г.</w:t>
            </w:r>
          </w:p>
        </w:tc>
        <w:tc>
          <w:tcPr>
            <w:tcW w:w="3969"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59747</w:t>
            </w:r>
          </w:p>
        </w:tc>
        <w:tc>
          <w:tcPr>
            <w:tcW w:w="3544" w:type="dxa"/>
            <w:tcBorders>
              <w:top w:val="single" w:sz="6" w:space="0" w:color="auto"/>
              <w:left w:val="single" w:sz="6" w:space="0" w:color="auto"/>
              <w:bottom w:val="single" w:sz="6" w:space="0" w:color="auto"/>
              <w:right w:val="single" w:sz="6" w:space="0" w:color="auto"/>
            </w:tcBorders>
          </w:tcPr>
          <w:p w:rsidR="00337512" w:rsidRPr="00AC01C2" w:rsidRDefault="00337512" w:rsidP="00E93FA5">
            <w:pPr>
              <w:spacing w:line="276" w:lineRule="auto"/>
              <w:jc w:val="center"/>
            </w:pPr>
            <w:r w:rsidRPr="00AC01C2">
              <w:t>21565,19</w:t>
            </w:r>
          </w:p>
        </w:tc>
      </w:tr>
    </w:tbl>
    <w:p w:rsidR="00337512" w:rsidRPr="00AC01C2" w:rsidRDefault="00337512" w:rsidP="00337512">
      <w:pPr>
        <w:spacing w:line="276" w:lineRule="auto"/>
        <w:jc w:val="both"/>
      </w:pPr>
    </w:p>
    <w:p w:rsidR="003218EB" w:rsidRPr="00337512" w:rsidRDefault="003218EB" w:rsidP="003218EB">
      <w:pPr>
        <w:spacing w:line="276" w:lineRule="auto"/>
        <w:jc w:val="center"/>
      </w:pPr>
      <w:r>
        <w:rPr>
          <w:noProof/>
        </w:rPr>
        <w:drawing>
          <wp:inline distT="0" distB="0" distL="0" distR="0" wp14:anchorId="311A696D" wp14:editId="2D40E661">
            <wp:extent cx="4572000" cy="20955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18EB" w:rsidRDefault="00337512" w:rsidP="00337512">
      <w:pPr>
        <w:spacing w:line="276" w:lineRule="auto"/>
        <w:jc w:val="both"/>
      </w:pPr>
      <w:r>
        <w:t xml:space="preserve">    </w:t>
      </w:r>
      <w:r w:rsidR="00242FB4">
        <w:tab/>
      </w:r>
    </w:p>
    <w:p w:rsidR="00337512" w:rsidRPr="00337512" w:rsidRDefault="00337512" w:rsidP="003218EB">
      <w:pPr>
        <w:spacing w:line="276" w:lineRule="auto"/>
        <w:ind w:firstLine="708"/>
        <w:jc w:val="both"/>
      </w:pPr>
      <w:r w:rsidRPr="00337512">
        <w:t>Всего за 2023г. зарегистрировано 52738 случаев ОРВИ, показатель на 100тыс. населения 19035,35,  318 случав гриппа, показатель на 100 тыс.населения 114,78.</w:t>
      </w:r>
    </w:p>
    <w:p w:rsidR="00337512" w:rsidRPr="00337512" w:rsidRDefault="00337512" w:rsidP="00337512">
      <w:pPr>
        <w:spacing w:line="276" w:lineRule="auto"/>
        <w:jc w:val="both"/>
      </w:pPr>
      <w:r>
        <w:t xml:space="preserve">    </w:t>
      </w:r>
      <w:r w:rsidR="00242FB4">
        <w:tab/>
      </w:r>
      <w:r w:rsidRPr="00337512">
        <w:t>В структуре инфекционных заболеваний преобладали острые респираторные вирусные инфекции, ковид-19 и грипп, на долю которых в 2023 году приходилось 91,6 %.</w:t>
      </w:r>
      <w:r>
        <w:t xml:space="preserve"> </w:t>
      </w:r>
      <w:r w:rsidRPr="00337512">
        <w:t xml:space="preserve">Без учета острых респираторных вирусных инфекций и гриппа в 2023 году зарегистрировано 6691  случая инфекционных и паразитарных заболеваний или 2415,06 на 100 тысяч населения, уровень заболеваемости ниже   показателей  2022г.  в 2,3 раза. </w:t>
      </w:r>
    </w:p>
    <w:p w:rsidR="00242FB4" w:rsidRDefault="00337512" w:rsidP="00337512">
      <w:pPr>
        <w:spacing w:line="276" w:lineRule="auto"/>
        <w:jc w:val="both"/>
      </w:pPr>
      <w:r>
        <w:t xml:space="preserve">                              </w:t>
      </w:r>
    </w:p>
    <w:p w:rsidR="00AF35A7" w:rsidRDefault="00AF35A7" w:rsidP="00242FB4">
      <w:pPr>
        <w:spacing w:line="276" w:lineRule="auto"/>
        <w:jc w:val="center"/>
        <w:rPr>
          <w:b/>
        </w:rPr>
      </w:pPr>
    </w:p>
    <w:p w:rsidR="00337512" w:rsidRPr="00337512" w:rsidRDefault="00337512" w:rsidP="00242FB4">
      <w:pPr>
        <w:spacing w:line="276" w:lineRule="auto"/>
        <w:jc w:val="center"/>
        <w:rPr>
          <w:b/>
        </w:rPr>
      </w:pPr>
      <w:r w:rsidRPr="00337512">
        <w:rPr>
          <w:b/>
        </w:rPr>
        <w:t>Рост заболеваемости в 2023 году по сравнению с 2022г.</w:t>
      </w:r>
    </w:p>
    <w:p w:rsidR="00337512" w:rsidRPr="00337512" w:rsidRDefault="00337512" w:rsidP="00337512">
      <w:pPr>
        <w:spacing w:line="276" w:lineRule="auto"/>
        <w:jc w:val="both"/>
      </w:pPr>
    </w:p>
    <w:tbl>
      <w:tblPr>
        <w:tblStyle w:val="a3"/>
        <w:tblW w:w="0" w:type="auto"/>
        <w:tblInd w:w="250" w:type="dxa"/>
        <w:tblLook w:val="04A0" w:firstRow="1" w:lastRow="0" w:firstColumn="1" w:lastColumn="0" w:noHBand="0" w:noVBand="1"/>
      </w:tblPr>
      <w:tblGrid>
        <w:gridCol w:w="1276"/>
        <w:gridCol w:w="5670"/>
        <w:gridCol w:w="2268"/>
      </w:tblGrid>
      <w:tr w:rsidR="00337512" w:rsidRPr="00337512" w:rsidTr="001E5669">
        <w:tc>
          <w:tcPr>
            <w:tcW w:w="1276" w:type="dxa"/>
            <w:vMerge w:val="restart"/>
          </w:tcPr>
          <w:p w:rsidR="00337512" w:rsidRPr="00337512" w:rsidRDefault="00337512" w:rsidP="00337512">
            <w:pPr>
              <w:spacing w:line="276" w:lineRule="auto"/>
              <w:jc w:val="both"/>
            </w:pPr>
            <w:r w:rsidRPr="00337512">
              <w:rPr>
                <w:noProof/>
              </w:rPr>
              <mc:AlternateContent>
                <mc:Choice Requires="wps">
                  <w:drawing>
                    <wp:anchor distT="0" distB="0" distL="114300" distR="114300" simplePos="0" relativeHeight="251649536" behindDoc="0" locked="0" layoutInCell="1" allowOverlap="1" wp14:anchorId="43145C8B" wp14:editId="7F2F09C6">
                      <wp:simplePos x="0" y="0"/>
                      <wp:positionH relativeFrom="column">
                        <wp:posOffset>97790</wp:posOffset>
                      </wp:positionH>
                      <wp:positionV relativeFrom="paragraph">
                        <wp:posOffset>190500</wp:posOffset>
                      </wp:positionV>
                      <wp:extent cx="521970" cy="2068195"/>
                      <wp:effectExtent l="19050" t="19050" r="11430" b="2730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2068195"/>
                              </a:xfrm>
                              <a:prstGeom prst="upArrow">
                                <a:avLst>
                                  <a:gd name="adj1" fmla="val 50000"/>
                                  <a:gd name="adj2" fmla="val 79386"/>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74A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7.7pt;margin-top:15pt;width:41.1pt;height:16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" adj="4328" fillcolor="red"/>
                  </w:pict>
                </mc:Fallback>
              </mc:AlternateContent>
            </w:r>
          </w:p>
        </w:tc>
        <w:tc>
          <w:tcPr>
            <w:tcW w:w="5670" w:type="dxa"/>
          </w:tcPr>
          <w:p w:rsidR="00337512" w:rsidRPr="00337512" w:rsidRDefault="00337512" w:rsidP="00337512">
            <w:pPr>
              <w:spacing w:line="276" w:lineRule="auto"/>
              <w:jc w:val="both"/>
            </w:pPr>
            <w:r w:rsidRPr="00337512">
              <w:t>Острые кишечные инфекции</w:t>
            </w:r>
          </w:p>
        </w:tc>
        <w:tc>
          <w:tcPr>
            <w:tcW w:w="2268" w:type="dxa"/>
          </w:tcPr>
          <w:p w:rsidR="00337512" w:rsidRPr="00337512" w:rsidRDefault="00337512" w:rsidP="00337512">
            <w:pPr>
              <w:spacing w:line="276" w:lineRule="auto"/>
              <w:jc w:val="both"/>
            </w:pPr>
            <w:r w:rsidRPr="00337512">
              <w:t>28,5 %</w:t>
            </w:r>
          </w:p>
          <w:p w:rsidR="00337512" w:rsidRPr="00337512" w:rsidRDefault="00337512" w:rsidP="00337512">
            <w:pPr>
              <w:spacing w:line="276" w:lineRule="auto"/>
              <w:jc w:val="both"/>
            </w:pPr>
          </w:p>
        </w:tc>
      </w:tr>
      <w:tr w:rsidR="00337512" w:rsidRPr="00337512" w:rsidTr="001E5669">
        <w:tc>
          <w:tcPr>
            <w:tcW w:w="1276" w:type="dxa"/>
            <w:vMerge/>
          </w:tcPr>
          <w:p w:rsidR="00337512" w:rsidRPr="00337512" w:rsidRDefault="00337512" w:rsidP="00337512">
            <w:pPr>
              <w:spacing w:line="276" w:lineRule="auto"/>
              <w:jc w:val="both"/>
            </w:pPr>
          </w:p>
        </w:tc>
        <w:tc>
          <w:tcPr>
            <w:tcW w:w="5670" w:type="dxa"/>
          </w:tcPr>
          <w:p w:rsidR="00337512" w:rsidRPr="00337512" w:rsidRDefault="00337512" w:rsidP="00337512">
            <w:pPr>
              <w:spacing w:line="276" w:lineRule="auto"/>
              <w:jc w:val="both"/>
            </w:pPr>
            <w:r w:rsidRPr="00337512">
              <w:t>Хронический гепатит С</w:t>
            </w:r>
          </w:p>
        </w:tc>
        <w:tc>
          <w:tcPr>
            <w:tcW w:w="2268" w:type="dxa"/>
          </w:tcPr>
          <w:p w:rsidR="00337512" w:rsidRPr="00337512" w:rsidRDefault="00337512" w:rsidP="00337512">
            <w:pPr>
              <w:spacing w:line="276" w:lineRule="auto"/>
              <w:jc w:val="both"/>
            </w:pPr>
            <w:r w:rsidRPr="00337512">
              <w:t>в 3 раза</w:t>
            </w:r>
          </w:p>
          <w:p w:rsidR="00337512" w:rsidRPr="00337512" w:rsidRDefault="00337512" w:rsidP="00337512">
            <w:pPr>
              <w:spacing w:line="276" w:lineRule="auto"/>
              <w:jc w:val="both"/>
            </w:pPr>
          </w:p>
        </w:tc>
      </w:tr>
      <w:tr w:rsidR="00337512" w:rsidRPr="00337512" w:rsidTr="001E5669">
        <w:tc>
          <w:tcPr>
            <w:tcW w:w="1276" w:type="dxa"/>
            <w:vMerge/>
          </w:tcPr>
          <w:p w:rsidR="00337512" w:rsidRPr="00337512" w:rsidRDefault="00337512" w:rsidP="00337512">
            <w:pPr>
              <w:spacing w:line="276" w:lineRule="auto"/>
              <w:jc w:val="both"/>
            </w:pPr>
          </w:p>
        </w:tc>
        <w:tc>
          <w:tcPr>
            <w:tcW w:w="5670" w:type="dxa"/>
          </w:tcPr>
          <w:p w:rsidR="00337512" w:rsidRPr="00337512" w:rsidRDefault="00337512" w:rsidP="00337512">
            <w:pPr>
              <w:spacing w:line="276" w:lineRule="auto"/>
              <w:jc w:val="both"/>
            </w:pPr>
            <w:r w:rsidRPr="00337512">
              <w:t xml:space="preserve">Стрептококковая инфекция </w:t>
            </w:r>
          </w:p>
        </w:tc>
        <w:tc>
          <w:tcPr>
            <w:tcW w:w="2268" w:type="dxa"/>
          </w:tcPr>
          <w:p w:rsidR="00337512" w:rsidRPr="00337512" w:rsidRDefault="00337512" w:rsidP="00337512">
            <w:pPr>
              <w:spacing w:line="276" w:lineRule="auto"/>
              <w:jc w:val="both"/>
            </w:pPr>
            <w:r w:rsidRPr="00337512">
              <w:t xml:space="preserve">в 2,5 раза </w:t>
            </w:r>
          </w:p>
          <w:p w:rsidR="00337512" w:rsidRPr="00337512" w:rsidRDefault="00337512" w:rsidP="00337512">
            <w:pPr>
              <w:spacing w:line="276" w:lineRule="auto"/>
              <w:jc w:val="both"/>
            </w:pPr>
          </w:p>
        </w:tc>
      </w:tr>
      <w:tr w:rsidR="00337512" w:rsidRPr="00337512" w:rsidTr="001E5669">
        <w:tc>
          <w:tcPr>
            <w:tcW w:w="1276" w:type="dxa"/>
            <w:vMerge/>
          </w:tcPr>
          <w:p w:rsidR="00337512" w:rsidRPr="00337512" w:rsidRDefault="00337512" w:rsidP="00337512">
            <w:pPr>
              <w:spacing w:line="276" w:lineRule="auto"/>
              <w:jc w:val="both"/>
            </w:pPr>
          </w:p>
        </w:tc>
        <w:tc>
          <w:tcPr>
            <w:tcW w:w="5670" w:type="dxa"/>
          </w:tcPr>
          <w:p w:rsidR="00337512" w:rsidRPr="00337512" w:rsidRDefault="00337512" w:rsidP="00337512">
            <w:pPr>
              <w:spacing w:line="276" w:lineRule="auto"/>
              <w:jc w:val="both"/>
            </w:pPr>
            <w:r w:rsidRPr="00337512">
              <w:t>Коклюш (61 случай)</w:t>
            </w:r>
          </w:p>
        </w:tc>
        <w:tc>
          <w:tcPr>
            <w:tcW w:w="2268" w:type="dxa"/>
          </w:tcPr>
          <w:p w:rsidR="00337512" w:rsidRPr="00337512" w:rsidRDefault="00337512" w:rsidP="00337512">
            <w:pPr>
              <w:spacing w:line="276" w:lineRule="auto"/>
              <w:jc w:val="both"/>
            </w:pPr>
            <w:r w:rsidRPr="00337512">
              <w:t xml:space="preserve">в 2022г. </w:t>
            </w:r>
          </w:p>
          <w:p w:rsidR="00337512" w:rsidRPr="00337512" w:rsidRDefault="00337512" w:rsidP="00337512">
            <w:pPr>
              <w:spacing w:line="276" w:lineRule="auto"/>
              <w:jc w:val="both"/>
            </w:pPr>
            <w:r w:rsidRPr="00337512">
              <w:t>не регистрировался</w:t>
            </w:r>
          </w:p>
        </w:tc>
      </w:tr>
      <w:tr w:rsidR="00337512" w:rsidRPr="00337512" w:rsidTr="001E5669">
        <w:tc>
          <w:tcPr>
            <w:tcW w:w="1276" w:type="dxa"/>
            <w:vMerge/>
          </w:tcPr>
          <w:p w:rsidR="00337512" w:rsidRPr="00337512" w:rsidRDefault="00337512" w:rsidP="00337512">
            <w:pPr>
              <w:spacing w:line="276" w:lineRule="auto"/>
              <w:jc w:val="both"/>
            </w:pPr>
          </w:p>
        </w:tc>
        <w:tc>
          <w:tcPr>
            <w:tcW w:w="5670" w:type="dxa"/>
          </w:tcPr>
          <w:p w:rsidR="00337512" w:rsidRPr="00337512" w:rsidRDefault="00337512" w:rsidP="00337512">
            <w:pPr>
              <w:spacing w:line="276" w:lineRule="auto"/>
              <w:jc w:val="both"/>
            </w:pPr>
            <w:r w:rsidRPr="00337512">
              <w:t xml:space="preserve">Грипп </w:t>
            </w:r>
          </w:p>
        </w:tc>
        <w:tc>
          <w:tcPr>
            <w:tcW w:w="2268" w:type="dxa"/>
          </w:tcPr>
          <w:p w:rsidR="00337512" w:rsidRPr="00337512" w:rsidRDefault="00337512" w:rsidP="00337512">
            <w:pPr>
              <w:spacing w:line="276" w:lineRule="auto"/>
              <w:jc w:val="both"/>
            </w:pPr>
            <w:r w:rsidRPr="00337512">
              <w:t>11,9 раза</w:t>
            </w:r>
          </w:p>
          <w:p w:rsidR="00337512" w:rsidRPr="00337512" w:rsidRDefault="00337512" w:rsidP="00337512">
            <w:pPr>
              <w:spacing w:line="276" w:lineRule="auto"/>
              <w:jc w:val="both"/>
            </w:pPr>
          </w:p>
        </w:tc>
      </w:tr>
      <w:tr w:rsidR="00337512" w:rsidRPr="00337512" w:rsidTr="001E5669">
        <w:tc>
          <w:tcPr>
            <w:tcW w:w="1276" w:type="dxa"/>
            <w:vMerge/>
          </w:tcPr>
          <w:p w:rsidR="00337512" w:rsidRPr="00337512" w:rsidRDefault="00337512" w:rsidP="00337512">
            <w:pPr>
              <w:spacing w:line="276" w:lineRule="auto"/>
              <w:jc w:val="both"/>
            </w:pPr>
          </w:p>
        </w:tc>
        <w:tc>
          <w:tcPr>
            <w:tcW w:w="5670" w:type="dxa"/>
          </w:tcPr>
          <w:p w:rsidR="00337512" w:rsidRPr="00337512" w:rsidRDefault="00337512" w:rsidP="00337512">
            <w:pPr>
              <w:spacing w:line="276" w:lineRule="auto"/>
              <w:jc w:val="both"/>
            </w:pPr>
            <w:r w:rsidRPr="00337512">
              <w:t>Чесотка</w:t>
            </w:r>
          </w:p>
        </w:tc>
        <w:tc>
          <w:tcPr>
            <w:tcW w:w="2268" w:type="dxa"/>
          </w:tcPr>
          <w:p w:rsidR="00337512" w:rsidRPr="00337512" w:rsidRDefault="00337512" w:rsidP="00337512">
            <w:pPr>
              <w:spacing w:line="276" w:lineRule="auto"/>
              <w:jc w:val="both"/>
            </w:pPr>
            <w:r w:rsidRPr="00337512">
              <w:t>46 %</w:t>
            </w:r>
          </w:p>
          <w:p w:rsidR="00337512" w:rsidRPr="00337512" w:rsidRDefault="00337512" w:rsidP="00337512">
            <w:pPr>
              <w:spacing w:line="276" w:lineRule="auto"/>
              <w:jc w:val="both"/>
            </w:pPr>
          </w:p>
        </w:tc>
      </w:tr>
    </w:tbl>
    <w:p w:rsidR="00337512" w:rsidRPr="00337512" w:rsidRDefault="00337512" w:rsidP="00337512">
      <w:pPr>
        <w:spacing w:line="276" w:lineRule="auto"/>
        <w:jc w:val="both"/>
      </w:pPr>
    </w:p>
    <w:p w:rsidR="00337512" w:rsidRPr="00337512" w:rsidRDefault="00B25BD5" w:rsidP="00337512">
      <w:pPr>
        <w:spacing w:line="276" w:lineRule="auto"/>
        <w:jc w:val="both"/>
      </w:pPr>
      <w:r>
        <w:t xml:space="preserve">     </w:t>
      </w:r>
      <w:r w:rsidR="00337512" w:rsidRPr="00337512">
        <w:t xml:space="preserve">В 2023 году отмечен рост заболеваемости по 6 нозологическим формам инфекционных и паразитарных заболеваний. </w:t>
      </w:r>
    </w:p>
    <w:p w:rsidR="00337512" w:rsidRPr="00337512" w:rsidRDefault="00337512" w:rsidP="00337512">
      <w:pPr>
        <w:spacing w:line="276" w:lineRule="auto"/>
        <w:jc w:val="both"/>
      </w:pPr>
    </w:p>
    <w:p w:rsidR="00337512" w:rsidRPr="00B25BD5" w:rsidRDefault="00337512" w:rsidP="00337512">
      <w:pPr>
        <w:spacing w:line="276" w:lineRule="auto"/>
        <w:jc w:val="both"/>
        <w:rPr>
          <w:b/>
        </w:rPr>
      </w:pPr>
      <w:r w:rsidRPr="00B25BD5">
        <w:rPr>
          <w:b/>
        </w:rPr>
        <w:t xml:space="preserve">                         Снижение заболеваемости в 2023г. по сравнению с 2022г.</w:t>
      </w:r>
    </w:p>
    <w:p w:rsidR="00337512" w:rsidRPr="00337512" w:rsidRDefault="00337512" w:rsidP="00337512">
      <w:pPr>
        <w:spacing w:line="276" w:lineRule="auto"/>
        <w:jc w:val="both"/>
      </w:pPr>
    </w:p>
    <w:tbl>
      <w:tblPr>
        <w:tblStyle w:val="a3"/>
        <w:tblW w:w="0" w:type="auto"/>
        <w:tblInd w:w="250" w:type="dxa"/>
        <w:tblLook w:val="04A0" w:firstRow="1" w:lastRow="0" w:firstColumn="1" w:lastColumn="0" w:noHBand="0" w:noVBand="1"/>
      </w:tblPr>
      <w:tblGrid>
        <w:gridCol w:w="1288"/>
        <w:gridCol w:w="5730"/>
        <w:gridCol w:w="2291"/>
      </w:tblGrid>
      <w:tr w:rsidR="00337512" w:rsidRPr="00337512" w:rsidTr="001E5669">
        <w:trPr>
          <w:trHeight w:val="577"/>
        </w:trPr>
        <w:tc>
          <w:tcPr>
            <w:tcW w:w="1295" w:type="dxa"/>
            <w:vMerge w:val="restart"/>
          </w:tcPr>
          <w:p w:rsidR="00337512" w:rsidRPr="00337512" w:rsidRDefault="00A40BFA" w:rsidP="00337512">
            <w:pPr>
              <w:spacing w:line="276" w:lineRule="auto"/>
              <w:jc w:val="both"/>
            </w:pPr>
            <w:r w:rsidRPr="00337512">
              <w:rPr>
                <w:noProof/>
              </w:rPr>
              <mc:AlternateContent>
                <mc:Choice Requires="wps">
                  <w:drawing>
                    <wp:anchor distT="0" distB="0" distL="114300" distR="114300" simplePos="0" relativeHeight="251653632" behindDoc="0" locked="0" layoutInCell="1" allowOverlap="1" wp14:anchorId="4A96E37F" wp14:editId="19A24EA3">
                      <wp:simplePos x="0" y="0"/>
                      <wp:positionH relativeFrom="column">
                        <wp:posOffset>88691</wp:posOffset>
                      </wp:positionH>
                      <wp:positionV relativeFrom="paragraph">
                        <wp:posOffset>257924</wp:posOffset>
                      </wp:positionV>
                      <wp:extent cx="485775" cy="2204113"/>
                      <wp:effectExtent l="19050" t="0" r="47625" b="4381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04113"/>
                              </a:xfrm>
                              <a:prstGeom prst="downArrow">
                                <a:avLst>
                                  <a:gd name="adj1" fmla="val 50000"/>
                                  <a:gd name="adj2" fmla="val 85322"/>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6B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7pt;margin-top:20.3pt;width:38.25pt;height:17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" adj="17538" fillcolor="#92d050" strokecolor="#92d050"/>
                  </w:pict>
                </mc:Fallback>
              </mc:AlternateContent>
            </w:r>
          </w:p>
        </w:tc>
        <w:tc>
          <w:tcPr>
            <w:tcW w:w="5754" w:type="dxa"/>
          </w:tcPr>
          <w:p w:rsidR="00337512" w:rsidRPr="00337512" w:rsidRDefault="00337512" w:rsidP="00337512">
            <w:pPr>
              <w:spacing w:line="276" w:lineRule="auto"/>
              <w:jc w:val="both"/>
            </w:pPr>
            <w:r w:rsidRPr="00337512">
              <w:t xml:space="preserve">Ветряная оспа </w:t>
            </w:r>
          </w:p>
        </w:tc>
        <w:tc>
          <w:tcPr>
            <w:tcW w:w="2301" w:type="dxa"/>
          </w:tcPr>
          <w:p w:rsidR="00337512" w:rsidRPr="00337512" w:rsidRDefault="00337512" w:rsidP="00337512">
            <w:pPr>
              <w:spacing w:line="276" w:lineRule="auto"/>
              <w:jc w:val="both"/>
            </w:pPr>
            <w:r w:rsidRPr="00337512">
              <w:t>6,3 %</w:t>
            </w:r>
          </w:p>
        </w:tc>
      </w:tr>
      <w:tr w:rsidR="00337512" w:rsidRPr="00337512" w:rsidTr="001E5669">
        <w:trPr>
          <w:trHeight w:val="58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t xml:space="preserve">Опоясывающий лишай </w:t>
            </w:r>
          </w:p>
        </w:tc>
        <w:tc>
          <w:tcPr>
            <w:tcW w:w="2301" w:type="dxa"/>
          </w:tcPr>
          <w:p w:rsidR="00337512" w:rsidRPr="00337512" w:rsidRDefault="00337512" w:rsidP="00337512">
            <w:pPr>
              <w:spacing w:line="276" w:lineRule="auto"/>
              <w:jc w:val="both"/>
            </w:pPr>
            <w:r w:rsidRPr="00337512">
              <w:t>35%</w:t>
            </w:r>
          </w:p>
        </w:tc>
      </w:tr>
      <w:tr w:rsidR="00337512" w:rsidRPr="00337512" w:rsidTr="001E5669">
        <w:trPr>
          <w:trHeight w:val="58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t>ГЛПС</w:t>
            </w:r>
          </w:p>
        </w:tc>
        <w:tc>
          <w:tcPr>
            <w:tcW w:w="2301" w:type="dxa"/>
          </w:tcPr>
          <w:p w:rsidR="00337512" w:rsidRPr="00337512" w:rsidRDefault="00337512" w:rsidP="00337512">
            <w:pPr>
              <w:spacing w:line="276" w:lineRule="auto"/>
              <w:jc w:val="both"/>
            </w:pPr>
            <w:r w:rsidRPr="00337512">
              <w:t>в 4,5 раза</w:t>
            </w:r>
          </w:p>
        </w:tc>
      </w:tr>
      <w:tr w:rsidR="00337512" w:rsidRPr="00337512" w:rsidTr="001E5669">
        <w:trPr>
          <w:trHeight w:val="58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t xml:space="preserve">Гонококковая инфекция </w:t>
            </w:r>
          </w:p>
        </w:tc>
        <w:tc>
          <w:tcPr>
            <w:tcW w:w="2301" w:type="dxa"/>
          </w:tcPr>
          <w:p w:rsidR="00337512" w:rsidRPr="00337512" w:rsidRDefault="00337512" w:rsidP="00337512">
            <w:pPr>
              <w:spacing w:line="276" w:lineRule="auto"/>
              <w:jc w:val="both"/>
            </w:pPr>
            <w:r w:rsidRPr="00337512">
              <w:t>35%</w:t>
            </w:r>
          </w:p>
        </w:tc>
      </w:tr>
      <w:tr w:rsidR="00337512" w:rsidRPr="00337512" w:rsidTr="001E5669">
        <w:trPr>
          <w:trHeight w:val="44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t>Пневмония внебольничная</w:t>
            </w:r>
          </w:p>
          <w:p w:rsidR="00337512" w:rsidRPr="00337512" w:rsidRDefault="00337512" w:rsidP="00337512">
            <w:pPr>
              <w:spacing w:line="276" w:lineRule="auto"/>
              <w:jc w:val="both"/>
            </w:pPr>
            <w:r w:rsidRPr="00337512">
              <w:t xml:space="preserve">Вирусная пневмония </w:t>
            </w:r>
          </w:p>
        </w:tc>
        <w:tc>
          <w:tcPr>
            <w:tcW w:w="2301" w:type="dxa"/>
          </w:tcPr>
          <w:p w:rsidR="00337512" w:rsidRPr="00337512" w:rsidRDefault="00337512" w:rsidP="00337512">
            <w:pPr>
              <w:spacing w:line="276" w:lineRule="auto"/>
              <w:jc w:val="both"/>
            </w:pPr>
            <w:r w:rsidRPr="00337512">
              <w:t>2,9 раза</w:t>
            </w:r>
          </w:p>
          <w:p w:rsidR="00337512" w:rsidRPr="00337512" w:rsidRDefault="00337512" w:rsidP="00337512">
            <w:pPr>
              <w:spacing w:line="276" w:lineRule="auto"/>
              <w:jc w:val="both"/>
            </w:pPr>
            <w:r w:rsidRPr="00337512">
              <w:t>132 раза</w:t>
            </w:r>
          </w:p>
        </w:tc>
      </w:tr>
      <w:tr w:rsidR="00337512" w:rsidRPr="00337512" w:rsidTr="001E5669">
        <w:trPr>
          <w:trHeight w:val="58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rPr>
                <w:lang w:val="en-US"/>
              </w:rPr>
              <w:t>COVID-19</w:t>
            </w:r>
          </w:p>
        </w:tc>
        <w:tc>
          <w:tcPr>
            <w:tcW w:w="2301" w:type="dxa"/>
          </w:tcPr>
          <w:p w:rsidR="00337512" w:rsidRPr="00337512" w:rsidRDefault="00337512" w:rsidP="00337512">
            <w:pPr>
              <w:spacing w:line="276" w:lineRule="auto"/>
              <w:jc w:val="both"/>
            </w:pPr>
            <w:r w:rsidRPr="00337512">
              <w:t>5,1 раза</w:t>
            </w:r>
          </w:p>
        </w:tc>
      </w:tr>
      <w:tr w:rsidR="00337512" w:rsidRPr="00337512" w:rsidTr="001E5669">
        <w:trPr>
          <w:trHeight w:val="587"/>
        </w:trPr>
        <w:tc>
          <w:tcPr>
            <w:tcW w:w="1295" w:type="dxa"/>
            <w:vMerge/>
          </w:tcPr>
          <w:p w:rsidR="00337512" w:rsidRPr="00337512" w:rsidRDefault="00337512" w:rsidP="00337512">
            <w:pPr>
              <w:spacing w:line="276" w:lineRule="auto"/>
              <w:jc w:val="both"/>
            </w:pPr>
          </w:p>
        </w:tc>
        <w:tc>
          <w:tcPr>
            <w:tcW w:w="5754" w:type="dxa"/>
          </w:tcPr>
          <w:p w:rsidR="00337512" w:rsidRPr="00337512" w:rsidRDefault="00337512" w:rsidP="00337512">
            <w:pPr>
              <w:spacing w:line="276" w:lineRule="auto"/>
              <w:jc w:val="both"/>
            </w:pPr>
            <w:r w:rsidRPr="00337512">
              <w:t xml:space="preserve">Паразитарная заболеваемость </w:t>
            </w:r>
          </w:p>
        </w:tc>
        <w:tc>
          <w:tcPr>
            <w:tcW w:w="2301" w:type="dxa"/>
          </w:tcPr>
          <w:p w:rsidR="00337512" w:rsidRPr="00337512" w:rsidRDefault="00337512" w:rsidP="00337512">
            <w:pPr>
              <w:spacing w:line="276" w:lineRule="auto"/>
              <w:jc w:val="both"/>
            </w:pPr>
            <w:r w:rsidRPr="00337512">
              <w:t xml:space="preserve">2,3 раза </w:t>
            </w:r>
          </w:p>
        </w:tc>
      </w:tr>
    </w:tbl>
    <w:p w:rsidR="00C74164" w:rsidRDefault="00C74164" w:rsidP="00337512">
      <w:pPr>
        <w:spacing w:line="276" w:lineRule="auto"/>
        <w:jc w:val="both"/>
      </w:pPr>
    </w:p>
    <w:p w:rsidR="00337512" w:rsidRPr="00337512" w:rsidRDefault="00C74164" w:rsidP="00337512">
      <w:pPr>
        <w:spacing w:line="276" w:lineRule="auto"/>
        <w:jc w:val="both"/>
      </w:pPr>
      <w:r>
        <w:t xml:space="preserve">    </w:t>
      </w:r>
      <w:r w:rsidR="00337512" w:rsidRPr="00337512">
        <w:t xml:space="preserve"> </w:t>
      </w:r>
      <w:r w:rsidR="00242FB4">
        <w:tab/>
      </w:r>
      <w:r w:rsidR="00337512" w:rsidRPr="00337512">
        <w:t xml:space="preserve">Отмечается снижение по следующим нозологическим формам инфекционных и паразитарных заболеваний: опоясывающий лишай,  внебольничные пневмонии, ГЛПС, ветреная оспа, гонококковая инфекция, </w:t>
      </w:r>
      <w:r w:rsidR="00337512" w:rsidRPr="00337512">
        <w:rPr>
          <w:lang w:val="en-US"/>
        </w:rPr>
        <w:t>COVID</w:t>
      </w:r>
      <w:r w:rsidR="00337512" w:rsidRPr="00337512">
        <w:t>-19, паразитарная заболеваемость.</w:t>
      </w:r>
    </w:p>
    <w:p w:rsidR="00337512" w:rsidRDefault="00337512" w:rsidP="00242FB4">
      <w:pPr>
        <w:spacing w:line="276" w:lineRule="auto"/>
        <w:ind w:firstLine="708"/>
        <w:jc w:val="both"/>
      </w:pPr>
      <w:r w:rsidRPr="00337512">
        <w:t>В 2023 году   не регистрировались: корь, краснуха,  паротит эпидемический,  клещевой энцефалит, вирусный гепатит В,  малярия, острые вялые параличи,  энтеровирусная инфекция.</w:t>
      </w:r>
    </w:p>
    <w:p w:rsidR="00242FB4" w:rsidRDefault="00242FB4" w:rsidP="00242FB4">
      <w:pPr>
        <w:spacing w:line="276" w:lineRule="auto"/>
        <w:ind w:firstLine="708"/>
        <w:jc w:val="both"/>
      </w:pPr>
    </w:p>
    <w:p w:rsidR="00337512" w:rsidRPr="00C74164" w:rsidRDefault="00337512" w:rsidP="00C74164">
      <w:pPr>
        <w:spacing w:line="276" w:lineRule="auto"/>
        <w:jc w:val="center"/>
        <w:rPr>
          <w:b/>
        </w:rPr>
      </w:pPr>
      <w:r w:rsidRPr="00C74164">
        <w:rPr>
          <w:b/>
        </w:rPr>
        <w:t>Грипп и острые респираторные вирусные инфекции,</w:t>
      </w:r>
    </w:p>
    <w:p w:rsidR="00337512" w:rsidRDefault="00337512" w:rsidP="00C74164">
      <w:pPr>
        <w:spacing w:line="276" w:lineRule="auto"/>
        <w:jc w:val="center"/>
        <w:rPr>
          <w:b/>
          <w:i/>
        </w:rPr>
      </w:pPr>
      <w:r w:rsidRPr="00C74164">
        <w:rPr>
          <w:b/>
        </w:rPr>
        <w:t>внебольничные пневмонии</w:t>
      </w:r>
      <w:r w:rsidRPr="00C74164">
        <w:rPr>
          <w:b/>
          <w:i/>
        </w:rPr>
        <w:t>.</w:t>
      </w:r>
    </w:p>
    <w:p w:rsidR="00B228D6" w:rsidRPr="00C74164" w:rsidRDefault="00B228D6" w:rsidP="00C74164">
      <w:pPr>
        <w:spacing w:line="276" w:lineRule="auto"/>
        <w:jc w:val="center"/>
        <w:rPr>
          <w:b/>
          <w:i/>
        </w:rPr>
      </w:pPr>
    </w:p>
    <w:p w:rsidR="00337512" w:rsidRPr="00337512" w:rsidRDefault="00337512" w:rsidP="00337512">
      <w:pPr>
        <w:spacing w:line="276" w:lineRule="auto"/>
        <w:jc w:val="both"/>
      </w:pPr>
      <w:r w:rsidRPr="00337512">
        <w:t xml:space="preserve">          В 2023 году в Нижнекамском районе и г. Нижнекамск зарегистрировано 52738 случаев заболеваний острыми респираторными вирусными инфекциями (ОРВИ), показатель на 100 тыс.населения 19035,35. Отмечается рост    заболеваемости на 0,5 %. Показатель заболеваемост</w:t>
      </w:r>
      <w:r w:rsidR="003253F2">
        <w:t>и по Республике Татарстан 17212,</w:t>
      </w:r>
      <w:r w:rsidRPr="00337512">
        <w:t>3.</w:t>
      </w:r>
    </w:p>
    <w:p w:rsidR="00337512" w:rsidRPr="00337512" w:rsidRDefault="00337512" w:rsidP="00337512">
      <w:pPr>
        <w:spacing w:line="276" w:lineRule="auto"/>
        <w:jc w:val="both"/>
      </w:pPr>
      <w:r w:rsidRPr="00337512">
        <w:t>Зарегистрировано   318 случаев  гриппа, показатель заболеваемости на 100 тыс. населения 114,78 Отмечен рост заболеваемость гриппом   в 11,9  раза по сравнению с 2022г.  Показатель заболеваемости гриппом по Республике Татарстан 211,2.</w:t>
      </w:r>
    </w:p>
    <w:p w:rsidR="00337512" w:rsidRPr="003253F2" w:rsidRDefault="00337512" w:rsidP="00337512">
      <w:pPr>
        <w:spacing w:line="276" w:lineRule="auto"/>
        <w:jc w:val="both"/>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851"/>
        <w:gridCol w:w="969"/>
        <w:gridCol w:w="874"/>
        <w:gridCol w:w="946"/>
        <w:gridCol w:w="755"/>
        <w:gridCol w:w="1065"/>
        <w:gridCol w:w="777"/>
        <w:gridCol w:w="1043"/>
        <w:gridCol w:w="800"/>
        <w:gridCol w:w="1020"/>
      </w:tblGrid>
      <w:tr w:rsidR="003253F2" w:rsidRPr="003253F2" w:rsidTr="00AF35A7">
        <w:trPr>
          <w:jc w:val="center"/>
        </w:trPr>
        <w:tc>
          <w:tcPr>
            <w:tcW w:w="892" w:type="dxa"/>
            <w:vMerge w:val="restart"/>
          </w:tcPr>
          <w:p w:rsidR="00337512" w:rsidRPr="003253F2" w:rsidRDefault="00337512" w:rsidP="00337512">
            <w:pPr>
              <w:spacing w:line="276" w:lineRule="auto"/>
              <w:jc w:val="both"/>
            </w:pPr>
          </w:p>
          <w:p w:rsidR="00337512" w:rsidRPr="003253F2" w:rsidRDefault="00337512" w:rsidP="00337512">
            <w:pPr>
              <w:spacing w:line="276" w:lineRule="auto"/>
              <w:jc w:val="both"/>
            </w:pPr>
          </w:p>
          <w:p w:rsidR="00337512" w:rsidRPr="003253F2" w:rsidRDefault="00337512" w:rsidP="00337512">
            <w:pPr>
              <w:spacing w:line="276" w:lineRule="auto"/>
              <w:jc w:val="both"/>
            </w:pPr>
            <w:r w:rsidRPr="003253F2">
              <w:t>ОРВИ</w:t>
            </w:r>
          </w:p>
        </w:tc>
        <w:tc>
          <w:tcPr>
            <w:tcW w:w="1820" w:type="dxa"/>
            <w:gridSpan w:val="2"/>
          </w:tcPr>
          <w:p w:rsidR="00337512" w:rsidRPr="003253F2" w:rsidRDefault="00337512" w:rsidP="00AF35A7">
            <w:pPr>
              <w:spacing w:line="276" w:lineRule="auto"/>
              <w:jc w:val="center"/>
            </w:pPr>
            <w:r w:rsidRPr="003253F2">
              <w:t>2019 г.</w:t>
            </w:r>
          </w:p>
        </w:tc>
        <w:tc>
          <w:tcPr>
            <w:tcW w:w="1820" w:type="dxa"/>
            <w:gridSpan w:val="2"/>
          </w:tcPr>
          <w:p w:rsidR="00337512" w:rsidRPr="003253F2" w:rsidRDefault="00337512" w:rsidP="00AF35A7">
            <w:pPr>
              <w:spacing w:line="276" w:lineRule="auto"/>
              <w:jc w:val="center"/>
            </w:pPr>
            <w:r w:rsidRPr="003253F2">
              <w:t>2020 г.</w:t>
            </w:r>
          </w:p>
        </w:tc>
        <w:tc>
          <w:tcPr>
            <w:tcW w:w="1820" w:type="dxa"/>
            <w:gridSpan w:val="2"/>
          </w:tcPr>
          <w:p w:rsidR="00337512" w:rsidRPr="003253F2" w:rsidRDefault="00337512" w:rsidP="00AF35A7">
            <w:pPr>
              <w:spacing w:line="276" w:lineRule="auto"/>
              <w:jc w:val="center"/>
            </w:pPr>
            <w:r w:rsidRPr="003253F2">
              <w:t>2021г.</w:t>
            </w:r>
          </w:p>
        </w:tc>
        <w:tc>
          <w:tcPr>
            <w:tcW w:w="1820" w:type="dxa"/>
            <w:gridSpan w:val="2"/>
            <w:shd w:val="clear" w:color="auto" w:fill="auto"/>
          </w:tcPr>
          <w:p w:rsidR="00337512" w:rsidRPr="003253F2" w:rsidRDefault="00337512" w:rsidP="00AF35A7">
            <w:pPr>
              <w:spacing w:line="276" w:lineRule="auto"/>
              <w:jc w:val="center"/>
            </w:pPr>
            <w:r w:rsidRPr="003253F2">
              <w:t>2022г.</w:t>
            </w:r>
          </w:p>
        </w:tc>
        <w:tc>
          <w:tcPr>
            <w:tcW w:w="1820" w:type="dxa"/>
            <w:gridSpan w:val="2"/>
          </w:tcPr>
          <w:p w:rsidR="00337512" w:rsidRPr="003253F2" w:rsidRDefault="00337512" w:rsidP="00AF35A7">
            <w:pPr>
              <w:spacing w:line="276" w:lineRule="auto"/>
              <w:jc w:val="center"/>
            </w:pPr>
            <w:r w:rsidRPr="003253F2">
              <w:t>2023г.</w:t>
            </w:r>
          </w:p>
        </w:tc>
      </w:tr>
      <w:tr w:rsidR="003253F2" w:rsidRPr="003253F2" w:rsidTr="00AF35A7">
        <w:trPr>
          <w:jc w:val="center"/>
        </w:trPr>
        <w:tc>
          <w:tcPr>
            <w:tcW w:w="892" w:type="dxa"/>
            <w:vMerge/>
          </w:tcPr>
          <w:p w:rsidR="00337512" w:rsidRPr="003253F2" w:rsidRDefault="00337512" w:rsidP="00337512">
            <w:pPr>
              <w:spacing w:line="276" w:lineRule="auto"/>
              <w:jc w:val="both"/>
            </w:pPr>
          </w:p>
        </w:tc>
        <w:tc>
          <w:tcPr>
            <w:tcW w:w="851" w:type="dxa"/>
          </w:tcPr>
          <w:p w:rsidR="00337512" w:rsidRPr="003253F2" w:rsidRDefault="00337512" w:rsidP="00AF35A7">
            <w:pPr>
              <w:spacing w:line="276" w:lineRule="auto"/>
              <w:jc w:val="center"/>
            </w:pPr>
            <w:r w:rsidRPr="003253F2">
              <w:t>Абс.</w:t>
            </w:r>
          </w:p>
        </w:tc>
        <w:tc>
          <w:tcPr>
            <w:tcW w:w="969" w:type="dxa"/>
          </w:tcPr>
          <w:p w:rsidR="00337512" w:rsidRPr="003253F2" w:rsidRDefault="00337512" w:rsidP="00AF35A7">
            <w:pPr>
              <w:spacing w:line="276" w:lineRule="auto"/>
              <w:jc w:val="center"/>
            </w:pPr>
            <w:r w:rsidRPr="003253F2">
              <w:t>Отн.</w:t>
            </w:r>
          </w:p>
        </w:tc>
        <w:tc>
          <w:tcPr>
            <w:tcW w:w="874" w:type="dxa"/>
          </w:tcPr>
          <w:p w:rsidR="00337512" w:rsidRPr="003253F2" w:rsidRDefault="00337512" w:rsidP="00AF35A7">
            <w:pPr>
              <w:spacing w:line="276" w:lineRule="auto"/>
              <w:jc w:val="center"/>
            </w:pPr>
            <w:r w:rsidRPr="003253F2">
              <w:t>Абс.</w:t>
            </w:r>
          </w:p>
        </w:tc>
        <w:tc>
          <w:tcPr>
            <w:tcW w:w="946" w:type="dxa"/>
          </w:tcPr>
          <w:p w:rsidR="00337512" w:rsidRPr="003253F2" w:rsidRDefault="00337512" w:rsidP="00AF35A7">
            <w:pPr>
              <w:spacing w:line="276" w:lineRule="auto"/>
              <w:jc w:val="center"/>
            </w:pPr>
            <w:r w:rsidRPr="003253F2">
              <w:t>Отн.</w:t>
            </w:r>
          </w:p>
          <w:p w:rsidR="00337512" w:rsidRPr="003253F2" w:rsidRDefault="00337512" w:rsidP="00AF35A7">
            <w:pPr>
              <w:spacing w:line="276" w:lineRule="auto"/>
              <w:jc w:val="center"/>
            </w:pPr>
          </w:p>
        </w:tc>
        <w:tc>
          <w:tcPr>
            <w:tcW w:w="755" w:type="dxa"/>
          </w:tcPr>
          <w:p w:rsidR="00337512" w:rsidRPr="003253F2" w:rsidRDefault="00337512" w:rsidP="00AF35A7">
            <w:pPr>
              <w:spacing w:line="276" w:lineRule="auto"/>
              <w:jc w:val="center"/>
            </w:pPr>
            <w:r w:rsidRPr="003253F2">
              <w:t>Абс.</w:t>
            </w:r>
          </w:p>
        </w:tc>
        <w:tc>
          <w:tcPr>
            <w:tcW w:w="1065" w:type="dxa"/>
          </w:tcPr>
          <w:p w:rsidR="00337512" w:rsidRPr="003253F2" w:rsidRDefault="00337512" w:rsidP="00AF35A7">
            <w:pPr>
              <w:spacing w:line="276" w:lineRule="auto"/>
              <w:jc w:val="center"/>
            </w:pPr>
            <w:r w:rsidRPr="003253F2">
              <w:t>Отн.</w:t>
            </w:r>
          </w:p>
          <w:p w:rsidR="00337512" w:rsidRPr="003253F2" w:rsidRDefault="00337512" w:rsidP="00AF35A7">
            <w:pPr>
              <w:spacing w:line="276" w:lineRule="auto"/>
              <w:jc w:val="center"/>
            </w:pPr>
          </w:p>
        </w:tc>
        <w:tc>
          <w:tcPr>
            <w:tcW w:w="777" w:type="dxa"/>
            <w:shd w:val="clear" w:color="auto" w:fill="auto"/>
          </w:tcPr>
          <w:p w:rsidR="00337512" w:rsidRPr="003253F2" w:rsidRDefault="00337512" w:rsidP="00AF35A7">
            <w:pPr>
              <w:spacing w:line="276" w:lineRule="auto"/>
              <w:jc w:val="center"/>
            </w:pPr>
            <w:r w:rsidRPr="003253F2">
              <w:t>Абс.</w:t>
            </w:r>
          </w:p>
        </w:tc>
        <w:tc>
          <w:tcPr>
            <w:tcW w:w="1043" w:type="dxa"/>
            <w:shd w:val="clear" w:color="auto" w:fill="auto"/>
          </w:tcPr>
          <w:p w:rsidR="00337512" w:rsidRPr="003253F2" w:rsidRDefault="00337512" w:rsidP="00AF35A7">
            <w:pPr>
              <w:spacing w:line="276" w:lineRule="auto"/>
              <w:jc w:val="center"/>
            </w:pPr>
            <w:r w:rsidRPr="003253F2">
              <w:t>Отн.</w:t>
            </w:r>
          </w:p>
          <w:p w:rsidR="00337512" w:rsidRPr="003253F2" w:rsidRDefault="00337512" w:rsidP="00AF35A7">
            <w:pPr>
              <w:spacing w:line="276" w:lineRule="auto"/>
              <w:jc w:val="center"/>
            </w:pPr>
          </w:p>
        </w:tc>
        <w:tc>
          <w:tcPr>
            <w:tcW w:w="800" w:type="dxa"/>
          </w:tcPr>
          <w:p w:rsidR="00337512" w:rsidRPr="003253F2" w:rsidRDefault="00337512" w:rsidP="00AF35A7">
            <w:pPr>
              <w:spacing w:line="276" w:lineRule="auto"/>
              <w:jc w:val="center"/>
            </w:pPr>
            <w:r w:rsidRPr="003253F2">
              <w:t>Абс.</w:t>
            </w:r>
          </w:p>
        </w:tc>
        <w:tc>
          <w:tcPr>
            <w:tcW w:w="1020" w:type="dxa"/>
          </w:tcPr>
          <w:p w:rsidR="00337512" w:rsidRPr="003253F2" w:rsidRDefault="00337512" w:rsidP="00AF35A7">
            <w:pPr>
              <w:spacing w:line="276" w:lineRule="auto"/>
              <w:jc w:val="center"/>
            </w:pPr>
            <w:r w:rsidRPr="003253F2">
              <w:t>Отн.</w:t>
            </w:r>
          </w:p>
        </w:tc>
      </w:tr>
      <w:tr w:rsidR="00337512" w:rsidRPr="003253F2" w:rsidTr="00AF35A7">
        <w:trPr>
          <w:trHeight w:val="326"/>
          <w:jc w:val="center"/>
        </w:trPr>
        <w:tc>
          <w:tcPr>
            <w:tcW w:w="892" w:type="dxa"/>
            <w:vMerge/>
          </w:tcPr>
          <w:p w:rsidR="00337512" w:rsidRPr="003253F2" w:rsidRDefault="00337512" w:rsidP="00337512">
            <w:pPr>
              <w:spacing w:line="276" w:lineRule="auto"/>
              <w:jc w:val="both"/>
            </w:pPr>
          </w:p>
        </w:tc>
        <w:tc>
          <w:tcPr>
            <w:tcW w:w="851" w:type="dxa"/>
          </w:tcPr>
          <w:p w:rsidR="00337512" w:rsidRPr="003253F2" w:rsidRDefault="00337512" w:rsidP="00AF35A7">
            <w:pPr>
              <w:spacing w:line="276" w:lineRule="auto"/>
              <w:jc w:val="center"/>
              <w:rPr>
                <w:sz w:val="22"/>
                <w:szCs w:val="22"/>
              </w:rPr>
            </w:pPr>
            <w:r w:rsidRPr="003253F2">
              <w:rPr>
                <w:sz w:val="22"/>
                <w:szCs w:val="22"/>
              </w:rPr>
              <w:t>35442</w:t>
            </w:r>
          </w:p>
        </w:tc>
        <w:tc>
          <w:tcPr>
            <w:tcW w:w="969" w:type="dxa"/>
          </w:tcPr>
          <w:p w:rsidR="00337512" w:rsidRPr="003253F2" w:rsidRDefault="00337512" w:rsidP="00AF35A7">
            <w:pPr>
              <w:spacing w:line="276" w:lineRule="auto"/>
              <w:jc w:val="center"/>
              <w:rPr>
                <w:sz w:val="22"/>
                <w:szCs w:val="22"/>
              </w:rPr>
            </w:pPr>
            <w:r w:rsidRPr="003253F2">
              <w:rPr>
                <w:sz w:val="22"/>
                <w:szCs w:val="22"/>
              </w:rPr>
              <w:t>13768,4</w:t>
            </w:r>
          </w:p>
        </w:tc>
        <w:tc>
          <w:tcPr>
            <w:tcW w:w="874" w:type="dxa"/>
          </w:tcPr>
          <w:p w:rsidR="00337512" w:rsidRPr="003253F2" w:rsidRDefault="00337512" w:rsidP="00AF35A7">
            <w:pPr>
              <w:spacing w:line="276" w:lineRule="auto"/>
              <w:jc w:val="center"/>
              <w:rPr>
                <w:sz w:val="22"/>
                <w:szCs w:val="22"/>
              </w:rPr>
            </w:pPr>
            <w:r w:rsidRPr="003253F2">
              <w:rPr>
                <w:sz w:val="22"/>
                <w:szCs w:val="22"/>
              </w:rPr>
              <w:t>4668</w:t>
            </w:r>
          </w:p>
        </w:tc>
        <w:tc>
          <w:tcPr>
            <w:tcW w:w="946" w:type="dxa"/>
          </w:tcPr>
          <w:p w:rsidR="00337512" w:rsidRPr="003253F2" w:rsidRDefault="00337512" w:rsidP="00AF35A7">
            <w:pPr>
              <w:spacing w:line="276" w:lineRule="auto"/>
              <w:jc w:val="center"/>
              <w:rPr>
                <w:sz w:val="22"/>
                <w:szCs w:val="22"/>
              </w:rPr>
            </w:pPr>
            <w:r w:rsidRPr="003253F2">
              <w:rPr>
                <w:sz w:val="22"/>
                <w:szCs w:val="22"/>
              </w:rPr>
              <w:t>18222,2</w:t>
            </w:r>
          </w:p>
        </w:tc>
        <w:tc>
          <w:tcPr>
            <w:tcW w:w="755" w:type="dxa"/>
          </w:tcPr>
          <w:p w:rsidR="00337512" w:rsidRPr="003253F2" w:rsidRDefault="00337512" w:rsidP="00AF35A7">
            <w:pPr>
              <w:spacing w:line="276" w:lineRule="auto"/>
              <w:jc w:val="center"/>
              <w:rPr>
                <w:sz w:val="22"/>
                <w:szCs w:val="22"/>
              </w:rPr>
            </w:pPr>
            <w:r w:rsidRPr="003253F2">
              <w:rPr>
                <w:sz w:val="22"/>
                <w:szCs w:val="22"/>
              </w:rPr>
              <w:t>3485</w:t>
            </w:r>
          </w:p>
        </w:tc>
        <w:tc>
          <w:tcPr>
            <w:tcW w:w="1065" w:type="dxa"/>
          </w:tcPr>
          <w:p w:rsidR="00337512" w:rsidRPr="003253F2" w:rsidRDefault="00337512" w:rsidP="00AF35A7">
            <w:pPr>
              <w:spacing w:line="276" w:lineRule="auto"/>
              <w:jc w:val="center"/>
              <w:rPr>
                <w:sz w:val="22"/>
                <w:szCs w:val="22"/>
              </w:rPr>
            </w:pPr>
            <w:r w:rsidRPr="003253F2">
              <w:rPr>
                <w:sz w:val="22"/>
                <w:szCs w:val="22"/>
              </w:rPr>
              <w:t>13765,7</w:t>
            </w:r>
          </w:p>
        </w:tc>
        <w:tc>
          <w:tcPr>
            <w:tcW w:w="777" w:type="dxa"/>
            <w:shd w:val="clear" w:color="auto" w:fill="auto"/>
          </w:tcPr>
          <w:p w:rsidR="00337512" w:rsidRPr="003253F2" w:rsidRDefault="00337512" w:rsidP="00AF35A7">
            <w:pPr>
              <w:spacing w:line="276" w:lineRule="auto"/>
              <w:jc w:val="center"/>
              <w:rPr>
                <w:sz w:val="22"/>
                <w:szCs w:val="22"/>
              </w:rPr>
            </w:pPr>
            <w:r w:rsidRPr="003253F2">
              <w:rPr>
                <w:sz w:val="22"/>
                <w:szCs w:val="22"/>
              </w:rPr>
              <w:t>47778</w:t>
            </w:r>
          </w:p>
        </w:tc>
        <w:tc>
          <w:tcPr>
            <w:tcW w:w="1043" w:type="dxa"/>
            <w:shd w:val="clear" w:color="auto" w:fill="auto"/>
          </w:tcPr>
          <w:p w:rsidR="00337512" w:rsidRPr="003253F2" w:rsidRDefault="00337512" w:rsidP="00AF35A7">
            <w:pPr>
              <w:spacing w:line="276" w:lineRule="auto"/>
              <w:jc w:val="center"/>
              <w:rPr>
                <w:sz w:val="22"/>
                <w:szCs w:val="22"/>
              </w:rPr>
            </w:pPr>
            <w:r w:rsidRPr="003253F2">
              <w:rPr>
                <w:sz w:val="22"/>
                <w:szCs w:val="22"/>
              </w:rPr>
              <w:t>19131,1</w:t>
            </w:r>
          </w:p>
        </w:tc>
        <w:tc>
          <w:tcPr>
            <w:tcW w:w="800" w:type="dxa"/>
          </w:tcPr>
          <w:p w:rsidR="00337512" w:rsidRPr="003253F2" w:rsidRDefault="00337512" w:rsidP="00AF35A7">
            <w:pPr>
              <w:spacing w:line="276" w:lineRule="auto"/>
              <w:jc w:val="center"/>
              <w:rPr>
                <w:sz w:val="22"/>
                <w:szCs w:val="22"/>
              </w:rPr>
            </w:pPr>
            <w:r w:rsidRPr="003253F2">
              <w:rPr>
                <w:sz w:val="22"/>
                <w:szCs w:val="22"/>
              </w:rPr>
              <w:t>52738</w:t>
            </w:r>
          </w:p>
        </w:tc>
        <w:tc>
          <w:tcPr>
            <w:tcW w:w="1020" w:type="dxa"/>
          </w:tcPr>
          <w:p w:rsidR="00337512" w:rsidRPr="003253F2" w:rsidRDefault="00AF35A7" w:rsidP="00AF35A7">
            <w:pPr>
              <w:spacing w:line="276" w:lineRule="auto"/>
              <w:jc w:val="center"/>
              <w:rPr>
                <w:sz w:val="22"/>
                <w:szCs w:val="22"/>
              </w:rPr>
            </w:pPr>
            <w:r>
              <w:rPr>
                <w:sz w:val="22"/>
                <w:szCs w:val="22"/>
              </w:rPr>
              <w:t>19035,4</w:t>
            </w:r>
          </w:p>
        </w:tc>
      </w:tr>
    </w:tbl>
    <w:p w:rsidR="00242FB4" w:rsidRPr="003253F2" w:rsidRDefault="00242FB4" w:rsidP="00337512">
      <w:pPr>
        <w:spacing w:line="276" w:lineRule="auto"/>
        <w:jc w:val="both"/>
      </w:pPr>
    </w:p>
    <w:p w:rsidR="003218EB" w:rsidRDefault="002F412B" w:rsidP="002F412B">
      <w:pPr>
        <w:spacing w:line="276" w:lineRule="auto"/>
        <w:jc w:val="center"/>
        <w:rPr>
          <w:color w:val="FF0000"/>
        </w:rPr>
      </w:pPr>
      <w:r>
        <w:rPr>
          <w:noProof/>
        </w:rPr>
        <w:drawing>
          <wp:inline distT="0" distB="0" distL="0" distR="0" wp14:anchorId="2DBD3C32" wp14:editId="557E78C8">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218EB" w:rsidRPr="00265885" w:rsidRDefault="003218EB" w:rsidP="00337512">
      <w:pPr>
        <w:spacing w:line="276" w:lineRule="auto"/>
        <w:jc w:val="both"/>
        <w:rPr>
          <w:color w:val="FF0000"/>
        </w:rPr>
      </w:pPr>
    </w:p>
    <w:p w:rsidR="002F412B" w:rsidRDefault="002F412B" w:rsidP="00596E50">
      <w:pPr>
        <w:jc w:val="center"/>
      </w:pPr>
    </w:p>
    <w:p w:rsidR="00337512" w:rsidRDefault="00337512" w:rsidP="00596E50">
      <w:pPr>
        <w:jc w:val="center"/>
        <w:rPr>
          <w:b/>
        </w:rPr>
      </w:pPr>
      <w:r w:rsidRPr="00C74164">
        <w:rPr>
          <w:b/>
        </w:rPr>
        <w:t>Новая коронавирусная инфекция.</w:t>
      </w:r>
    </w:p>
    <w:p w:rsidR="00C74164" w:rsidRPr="00C74164" w:rsidRDefault="00C74164" w:rsidP="00337512">
      <w:pPr>
        <w:spacing w:line="276" w:lineRule="auto"/>
        <w:jc w:val="both"/>
        <w:rPr>
          <w:b/>
        </w:rPr>
      </w:pPr>
    </w:p>
    <w:p w:rsidR="00337512" w:rsidRPr="00337512" w:rsidRDefault="00337512" w:rsidP="00242FB4">
      <w:pPr>
        <w:spacing w:line="276" w:lineRule="auto"/>
        <w:ind w:firstLine="708"/>
        <w:jc w:val="both"/>
      </w:pPr>
      <w:r w:rsidRPr="00337512">
        <w:t>В 2023 году в Нижнекамском районе зарегистрировано 1680 случаев новой коронавирусной инфекции, показатель на 100 тыс. населения 606,38, отмечается снижение заболеваемости по сравнению с прошлым годом в 5 раз. Среди детей зарегистрировано 585 случаев, показатель на 100 тыс. населения 1002,95, отмечается снижение по сравнению с прошлым годом  в 2,6 раза.  Показатель заболеваемости по Республике Татарстан 621,02 на 100 тыс. населения.</w:t>
      </w:r>
    </w:p>
    <w:p w:rsidR="00337512" w:rsidRPr="00337512" w:rsidRDefault="00337512" w:rsidP="00242FB4">
      <w:pPr>
        <w:spacing w:line="276" w:lineRule="auto"/>
        <w:ind w:firstLine="708"/>
        <w:jc w:val="both"/>
      </w:pPr>
      <w:r w:rsidRPr="00337512">
        <w:t xml:space="preserve">Количество зарегистрированных  пневмоний вызванных </w:t>
      </w:r>
      <w:r w:rsidRPr="00337512">
        <w:rPr>
          <w:lang w:val="en-US"/>
        </w:rPr>
        <w:t>COVID</w:t>
      </w:r>
      <w:r w:rsidRPr="00337512">
        <w:t>-19 в Нижнекамском районе 10, показатель на 100 тыс. населения 3,61, отмечается снижение по сравнению ч прошлым годом в 60 раз. Показателей по Республике Татарстан  29,49 на 100 тыс.населения.</w:t>
      </w:r>
    </w:p>
    <w:p w:rsidR="00337512" w:rsidRPr="00337512" w:rsidRDefault="00337512" w:rsidP="00242FB4">
      <w:pPr>
        <w:spacing w:line="276" w:lineRule="auto"/>
        <w:ind w:firstLine="708"/>
        <w:jc w:val="both"/>
      </w:pPr>
      <w:r w:rsidRPr="00337512">
        <w:t>Профилактическая и противоэпидемическая работа осуществлялась в соответствии с «Республиканским планом организационных противоэпидемических (профилактических) мероприятий предупреждению завоза и распространения на территории Республики Татарстан новой коронавирусной инфекции, вызванной 2019-nCoV».</w:t>
      </w:r>
    </w:p>
    <w:p w:rsidR="00337512" w:rsidRPr="00337512" w:rsidRDefault="00337512" w:rsidP="00337512">
      <w:pPr>
        <w:spacing w:line="276" w:lineRule="auto"/>
        <w:jc w:val="both"/>
      </w:pPr>
      <w:r w:rsidRPr="00337512">
        <w:t xml:space="preserve">В адрес руководителей предприятий выдано 78 постановлений о временном отстранении от работы лиц, которые являются носителями возбудителей инфекционных заболеваний.  Благодаря своевременной изоляции больных, принятым противоэпидемическим мерам и санитарно-просветительской работе удалось не допустить вспышечной заболеваемости среди организованных коллективов. </w:t>
      </w:r>
    </w:p>
    <w:p w:rsidR="00337512" w:rsidRDefault="00337512" w:rsidP="00337512">
      <w:pPr>
        <w:spacing w:line="276" w:lineRule="auto"/>
        <w:jc w:val="both"/>
      </w:pPr>
      <w:r w:rsidRPr="00337512">
        <w:t xml:space="preserve">Течение заболевания коронавирусной инфекцией в 2023г. характеризовалось легкими формами, без значительных осложнений. Так, госпитализированных случаев 200, из них средней степени тяжести 193 случая,  летальных случаев не зарегистрировано. </w:t>
      </w:r>
    </w:p>
    <w:p w:rsidR="00C74164" w:rsidRPr="00337512" w:rsidRDefault="00C74164" w:rsidP="00337512">
      <w:pPr>
        <w:spacing w:line="276" w:lineRule="auto"/>
        <w:jc w:val="both"/>
      </w:pPr>
    </w:p>
    <w:p w:rsidR="00337512" w:rsidRDefault="00337512" w:rsidP="00337512">
      <w:pPr>
        <w:spacing w:line="276" w:lineRule="auto"/>
        <w:jc w:val="both"/>
        <w:rPr>
          <w:b/>
        </w:rPr>
      </w:pPr>
      <w:r w:rsidRPr="00C74164">
        <w:rPr>
          <w:b/>
        </w:rPr>
        <w:t xml:space="preserve">                                                       Острые кишечные инфекции.</w:t>
      </w:r>
    </w:p>
    <w:p w:rsidR="00C74164" w:rsidRPr="00C74164" w:rsidRDefault="00C74164" w:rsidP="00337512">
      <w:pPr>
        <w:spacing w:line="276" w:lineRule="auto"/>
        <w:jc w:val="both"/>
        <w:rPr>
          <w:b/>
        </w:rPr>
      </w:pPr>
    </w:p>
    <w:p w:rsidR="00337512" w:rsidRPr="00337512" w:rsidRDefault="00337512" w:rsidP="00242FB4">
      <w:pPr>
        <w:spacing w:line="276" w:lineRule="auto"/>
        <w:jc w:val="both"/>
      </w:pPr>
      <w:r w:rsidRPr="00337512">
        <w:t xml:space="preserve">            Сумма острых кишечных инфекций всего в  2023г. составила 834  случаев, показатель заболеваемости на 100 тыс. населения  301,03,  отмечается рост   заболеваемости по сравнению с прошлым годом на  28,5%.  Групповых случаев заболевания острыми кишечными инфекциями не зарегистрировано.</w:t>
      </w:r>
    </w:p>
    <w:p w:rsidR="00337512" w:rsidRPr="00CC2021" w:rsidRDefault="00337512" w:rsidP="00242FB4">
      <w:pPr>
        <w:spacing w:line="276" w:lineRule="auto"/>
        <w:jc w:val="both"/>
        <w:rPr>
          <w:color w:val="00B0F0"/>
        </w:rPr>
      </w:pPr>
      <w:r w:rsidRPr="00337512">
        <w:t xml:space="preserve"> </w:t>
      </w:r>
      <w:r w:rsidR="00242FB4">
        <w:tab/>
      </w:r>
      <w:r w:rsidRPr="00A66DE8">
        <w:t>Заболеваемость ОКИ ниже средн</w:t>
      </w:r>
      <w:r w:rsidR="00A66DE8" w:rsidRPr="00A66DE8">
        <w:t>емноголетнего показателя   на 17,7</w:t>
      </w:r>
      <w:r w:rsidR="00A66DE8">
        <w:t xml:space="preserve"> % (среднемноголетний показатель 365,77).</w:t>
      </w:r>
    </w:p>
    <w:p w:rsidR="00337512" w:rsidRPr="00337512" w:rsidRDefault="00337512" w:rsidP="00242FB4">
      <w:pPr>
        <w:spacing w:line="276" w:lineRule="auto"/>
        <w:ind w:firstLine="708"/>
        <w:jc w:val="both"/>
      </w:pPr>
      <w:r w:rsidRPr="00337512">
        <w:t>Показатель заболеваемости по Республике Татарстан 326,28</w:t>
      </w:r>
      <w:r w:rsidR="00C74164">
        <w:t xml:space="preserve"> на 100 тыс. </w:t>
      </w:r>
      <w:r w:rsidRPr="00337512">
        <w:t>населения.</w:t>
      </w:r>
    </w:p>
    <w:p w:rsidR="00C74164" w:rsidRDefault="00337512" w:rsidP="00337512">
      <w:pPr>
        <w:spacing w:line="276" w:lineRule="auto"/>
        <w:jc w:val="both"/>
      </w:pPr>
      <w:r w:rsidRPr="00337512">
        <w:t xml:space="preserve">                                          </w:t>
      </w:r>
      <w:r w:rsidR="00C74164">
        <w:t xml:space="preserve">                    </w:t>
      </w:r>
    </w:p>
    <w:p w:rsidR="00A40BFA" w:rsidRPr="007668C6" w:rsidRDefault="00C74164" w:rsidP="00337512">
      <w:pPr>
        <w:spacing w:line="276" w:lineRule="auto"/>
        <w:jc w:val="both"/>
      </w:pPr>
      <w:r w:rsidRPr="00422528">
        <w:rPr>
          <w:color w:val="FF0000"/>
        </w:rPr>
        <w:t xml:space="preserve">                                    </w:t>
      </w:r>
      <w:r w:rsidR="00337512" w:rsidRPr="007668C6">
        <w:t>Динамика заболеваемости ОКИ (сумма) за 5 лет.</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74"/>
        <w:gridCol w:w="874"/>
        <w:gridCol w:w="803"/>
        <w:gridCol w:w="945"/>
        <w:gridCol w:w="756"/>
        <w:gridCol w:w="993"/>
        <w:gridCol w:w="874"/>
        <w:gridCol w:w="874"/>
        <w:gridCol w:w="803"/>
        <w:gridCol w:w="946"/>
      </w:tblGrid>
      <w:tr w:rsidR="007668C6" w:rsidRPr="007668C6" w:rsidTr="00242FB4">
        <w:trPr>
          <w:cantSplit/>
          <w:trHeight w:val="299"/>
        </w:trPr>
        <w:tc>
          <w:tcPr>
            <w:tcW w:w="1101" w:type="dxa"/>
            <w:vMerge w:val="restart"/>
          </w:tcPr>
          <w:p w:rsidR="00337512" w:rsidRPr="007668C6" w:rsidRDefault="00337512" w:rsidP="00337512">
            <w:pPr>
              <w:spacing w:line="276" w:lineRule="auto"/>
              <w:jc w:val="both"/>
            </w:pPr>
            <w:r w:rsidRPr="007668C6">
              <w:t>Сумма ОКИ</w:t>
            </w:r>
          </w:p>
        </w:tc>
        <w:tc>
          <w:tcPr>
            <w:tcW w:w="1748" w:type="dxa"/>
            <w:gridSpan w:val="2"/>
          </w:tcPr>
          <w:p w:rsidR="00337512" w:rsidRPr="007668C6" w:rsidRDefault="00337512" w:rsidP="00242FB4">
            <w:pPr>
              <w:spacing w:line="276" w:lineRule="auto"/>
              <w:jc w:val="center"/>
            </w:pPr>
            <w:r w:rsidRPr="007668C6">
              <w:t>2019г.</w:t>
            </w:r>
          </w:p>
        </w:tc>
        <w:tc>
          <w:tcPr>
            <w:tcW w:w="1748" w:type="dxa"/>
            <w:gridSpan w:val="2"/>
          </w:tcPr>
          <w:p w:rsidR="00337512" w:rsidRPr="007668C6" w:rsidRDefault="00337512" w:rsidP="00242FB4">
            <w:pPr>
              <w:spacing w:line="276" w:lineRule="auto"/>
              <w:jc w:val="center"/>
            </w:pPr>
            <w:r w:rsidRPr="007668C6">
              <w:t>2020г.</w:t>
            </w:r>
          </w:p>
        </w:tc>
        <w:tc>
          <w:tcPr>
            <w:tcW w:w="1749" w:type="dxa"/>
            <w:gridSpan w:val="2"/>
          </w:tcPr>
          <w:p w:rsidR="00337512" w:rsidRPr="007668C6" w:rsidRDefault="00337512" w:rsidP="00242FB4">
            <w:pPr>
              <w:spacing w:line="276" w:lineRule="auto"/>
              <w:jc w:val="center"/>
            </w:pPr>
            <w:r w:rsidRPr="007668C6">
              <w:t>2021г.</w:t>
            </w:r>
          </w:p>
        </w:tc>
        <w:tc>
          <w:tcPr>
            <w:tcW w:w="1748" w:type="dxa"/>
            <w:gridSpan w:val="2"/>
          </w:tcPr>
          <w:p w:rsidR="00337512" w:rsidRPr="007668C6" w:rsidRDefault="00337512" w:rsidP="00242FB4">
            <w:pPr>
              <w:spacing w:line="276" w:lineRule="auto"/>
              <w:jc w:val="center"/>
            </w:pPr>
            <w:r w:rsidRPr="007668C6">
              <w:t>2022г.</w:t>
            </w:r>
          </w:p>
        </w:tc>
        <w:tc>
          <w:tcPr>
            <w:tcW w:w="1749" w:type="dxa"/>
            <w:gridSpan w:val="2"/>
          </w:tcPr>
          <w:p w:rsidR="00337512" w:rsidRPr="007668C6" w:rsidRDefault="00337512" w:rsidP="00242FB4">
            <w:pPr>
              <w:spacing w:line="276" w:lineRule="auto"/>
              <w:jc w:val="center"/>
            </w:pPr>
            <w:r w:rsidRPr="007668C6">
              <w:t>2023г.</w:t>
            </w:r>
          </w:p>
        </w:tc>
      </w:tr>
      <w:tr w:rsidR="007668C6" w:rsidRPr="007668C6" w:rsidTr="00242FB4">
        <w:trPr>
          <w:cantSplit/>
          <w:trHeight w:val="350"/>
        </w:trPr>
        <w:tc>
          <w:tcPr>
            <w:tcW w:w="1101" w:type="dxa"/>
            <w:vMerge/>
          </w:tcPr>
          <w:p w:rsidR="00242FB4" w:rsidRPr="007668C6" w:rsidRDefault="00242FB4" w:rsidP="00242FB4">
            <w:pPr>
              <w:spacing w:line="276" w:lineRule="auto"/>
              <w:jc w:val="both"/>
            </w:pPr>
          </w:p>
        </w:tc>
        <w:tc>
          <w:tcPr>
            <w:tcW w:w="874" w:type="dxa"/>
          </w:tcPr>
          <w:p w:rsidR="00242FB4" w:rsidRPr="007668C6" w:rsidRDefault="00242FB4" w:rsidP="00242FB4">
            <w:pPr>
              <w:spacing w:line="276" w:lineRule="auto"/>
              <w:jc w:val="both"/>
            </w:pPr>
            <w:r w:rsidRPr="007668C6">
              <w:t>Абс.</w:t>
            </w:r>
          </w:p>
        </w:tc>
        <w:tc>
          <w:tcPr>
            <w:tcW w:w="874" w:type="dxa"/>
          </w:tcPr>
          <w:p w:rsidR="00242FB4" w:rsidRPr="007668C6" w:rsidRDefault="00242FB4" w:rsidP="00242FB4">
            <w:pPr>
              <w:spacing w:line="276" w:lineRule="auto"/>
              <w:jc w:val="both"/>
            </w:pPr>
            <w:r w:rsidRPr="007668C6">
              <w:t>Отн.</w:t>
            </w:r>
          </w:p>
        </w:tc>
        <w:tc>
          <w:tcPr>
            <w:tcW w:w="803" w:type="dxa"/>
          </w:tcPr>
          <w:p w:rsidR="00242FB4" w:rsidRPr="007668C6" w:rsidRDefault="00242FB4" w:rsidP="00242FB4">
            <w:pPr>
              <w:spacing w:line="276" w:lineRule="auto"/>
              <w:jc w:val="both"/>
            </w:pPr>
            <w:r w:rsidRPr="007668C6">
              <w:t>Абс.</w:t>
            </w:r>
          </w:p>
        </w:tc>
        <w:tc>
          <w:tcPr>
            <w:tcW w:w="945" w:type="dxa"/>
          </w:tcPr>
          <w:p w:rsidR="00242FB4" w:rsidRPr="007668C6" w:rsidRDefault="00242FB4" w:rsidP="00242FB4">
            <w:pPr>
              <w:spacing w:line="276" w:lineRule="auto"/>
              <w:jc w:val="both"/>
            </w:pPr>
            <w:r w:rsidRPr="007668C6">
              <w:t>Отн.</w:t>
            </w:r>
          </w:p>
        </w:tc>
        <w:tc>
          <w:tcPr>
            <w:tcW w:w="756" w:type="dxa"/>
          </w:tcPr>
          <w:p w:rsidR="00242FB4" w:rsidRPr="007668C6" w:rsidRDefault="00242FB4" w:rsidP="00242FB4">
            <w:pPr>
              <w:spacing w:line="276" w:lineRule="auto"/>
              <w:jc w:val="both"/>
            </w:pPr>
            <w:r w:rsidRPr="007668C6">
              <w:t>Абс.</w:t>
            </w:r>
          </w:p>
        </w:tc>
        <w:tc>
          <w:tcPr>
            <w:tcW w:w="993" w:type="dxa"/>
          </w:tcPr>
          <w:p w:rsidR="00242FB4" w:rsidRPr="007668C6" w:rsidRDefault="00242FB4" w:rsidP="00242FB4">
            <w:pPr>
              <w:spacing w:line="276" w:lineRule="auto"/>
              <w:jc w:val="both"/>
            </w:pPr>
            <w:r w:rsidRPr="007668C6">
              <w:t>Отн.</w:t>
            </w:r>
          </w:p>
        </w:tc>
        <w:tc>
          <w:tcPr>
            <w:tcW w:w="874" w:type="dxa"/>
          </w:tcPr>
          <w:p w:rsidR="00242FB4" w:rsidRPr="007668C6" w:rsidRDefault="00242FB4" w:rsidP="00242FB4">
            <w:pPr>
              <w:spacing w:line="276" w:lineRule="auto"/>
              <w:jc w:val="both"/>
            </w:pPr>
            <w:r w:rsidRPr="007668C6">
              <w:t>Абс.</w:t>
            </w:r>
          </w:p>
        </w:tc>
        <w:tc>
          <w:tcPr>
            <w:tcW w:w="874" w:type="dxa"/>
          </w:tcPr>
          <w:p w:rsidR="00242FB4" w:rsidRPr="007668C6" w:rsidRDefault="00242FB4" w:rsidP="00242FB4">
            <w:pPr>
              <w:spacing w:line="276" w:lineRule="auto"/>
              <w:jc w:val="both"/>
            </w:pPr>
            <w:r w:rsidRPr="007668C6">
              <w:t>Отн.</w:t>
            </w:r>
          </w:p>
        </w:tc>
        <w:tc>
          <w:tcPr>
            <w:tcW w:w="803" w:type="dxa"/>
          </w:tcPr>
          <w:p w:rsidR="00242FB4" w:rsidRPr="007668C6" w:rsidRDefault="00242FB4" w:rsidP="00242FB4">
            <w:pPr>
              <w:spacing w:line="276" w:lineRule="auto"/>
              <w:jc w:val="both"/>
            </w:pPr>
            <w:r w:rsidRPr="007668C6">
              <w:t>Абс.</w:t>
            </w:r>
          </w:p>
        </w:tc>
        <w:tc>
          <w:tcPr>
            <w:tcW w:w="946" w:type="dxa"/>
          </w:tcPr>
          <w:p w:rsidR="00242FB4" w:rsidRPr="007668C6" w:rsidRDefault="00242FB4" w:rsidP="00242FB4">
            <w:pPr>
              <w:spacing w:line="276" w:lineRule="auto"/>
              <w:jc w:val="both"/>
            </w:pPr>
            <w:r w:rsidRPr="007668C6">
              <w:t>Отн.</w:t>
            </w:r>
          </w:p>
        </w:tc>
      </w:tr>
      <w:tr w:rsidR="00337512" w:rsidRPr="007668C6" w:rsidTr="00242FB4">
        <w:trPr>
          <w:cantSplit/>
          <w:trHeight w:val="136"/>
        </w:trPr>
        <w:tc>
          <w:tcPr>
            <w:tcW w:w="1101" w:type="dxa"/>
            <w:vMerge/>
          </w:tcPr>
          <w:p w:rsidR="00337512" w:rsidRPr="007668C6" w:rsidRDefault="00337512" w:rsidP="00337512">
            <w:pPr>
              <w:spacing w:line="276" w:lineRule="auto"/>
              <w:jc w:val="both"/>
            </w:pPr>
          </w:p>
        </w:tc>
        <w:tc>
          <w:tcPr>
            <w:tcW w:w="874" w:type="dxa"/>
          </w:tcPr>
          <w:p w:rsidR="00337512" w:rsidRPr="007668C6" w:rsidRDefault="00337512" w:rsidP="00242FB4">
            <w:pPr>
              <w:spacing w:line="276" w:lineRule="auto"/>
              <w:jc w:val="center"/>
            </w:pPr>
            <w:r w:rsidRPr="007668C6">
              <w:t>894</w:t>
            </w:r>
          </w:p>
        </w:tc>
        <w:tc>
          <w:tcPr>
            <w:tcW w:w="874" w:type="dxa"/>
          </w:tcPr>
          <w:p w:rsidR="00337512" w:rsidRPr="007668C6" w:rsidRDefault="00337512" w:rsidP="00242FB4">
            <w:pPr>
              <w:spacing w:line="276" w:lineRule="auto"/>
              <w:jc w:val="center"/>
            </w:pPr>
            <w:r w:rsidRPr="007668C6">
              <w:t>347,3</w:t>
            </w:r>
          </w:p>
        </w:tc>
        <w:tc>
          <w:tcPr>
            <w:tcW w:w="803" w:type="dxa"/>
          </w:tcPr>
          <w:p w:rsidR="00337512" w:rsidRPr="007668C6" w:rsidRDefault="00337512" w:rsidP="00242FB4">
            <w:pPr>
              <w:spacing w:line="276" w:lineRule="auto"/>
              <w:jc w:val="center"/>
            </w:pPr>
            <w:r w:rsidRPr="007668C6">
              <w:t>550</w:t>
            </w:r>
          </w:p>
        </w:tc>
        <w:tc>
          <w:tcPr>
            <w:tcW w:w="945" w:type="dxa"/>
          </w:tcPr>
          <w:p w:rsidR="00337512" w:rsidRPr="007668C6" w:rsidRDefault="00337512" w:rsidP="00242FB4">
            <w:pPr>
              <w:spacing w:line="276" w:lineRule="auto"/>
              <w:jc w:val="center"/>
            </w:pPr>
            <w:r w:rsidRPr="007668C6">
              <w:t>214,68</w:t>
            </w:r>
          </w:p>
        </w:tc>
        <w:tc>
          <w:tcPr>
            <w:tcW w:w="756" w:type="dxa"/>
          </w:tcPr>
          <w:p w:rsidR="00337512" w:rsidRPr="007668C6" w:rsidRDefault="00337512" w:rsidP="00242FB4">
            <w:pPr>
              <w:spacing w:line="276" w:lineRule="auto"/>
              <w:jc w:val="center"/>
            </w:pPr>
            <w:r w:rsidRPr="007668C6">
              <w:t>668</w:t>
            </w:r>
          </w:p>
        </w:tc>
        <w:tc>
          <w:tcPr>
            <w:tcW w:w="993" w:type="dxa"/>
          </w:tcPr>
          <w:p w:rsidR="00337512" w:rsidRPr="007668C6" w:rsidRDefault="00337512" w:rsidP="00242FB4">
            <w:pPr>
              <w:spacing w:line="276" w:lineRule="auto"/>
              <w:jc w:val="center"/>
            </w:pPr>
            <w:r w:rsidRPr="007668C6">
              <w:t>263,81</w:t>
            </w:r>
          </w:p>
        </w:tc>
        <w:tc>
          <w:tcPr>
            <w:tcW w:w="874" w:type="dxa"/>
          </w:tcPr>
          <w:p w:rsidR="00337512" w:rsidRPr="007668C6" w:rsidRDefault="00337512" w:rsidP="00242FB4">
            <w:pPr>
              <w:spacing w:line="276" w:lineRule="auto"/>
              <w:jc w:val="center"/>
            </w:pPr>
            <w:r w:rsidRPr="007668C6">
              <w:t>585</w:t>
            </w:r>
          </w:p>
        </w:tc>
        <w:tc>
          <w:tcPr>
            <w:tcW w:w="874" w:type="dxa"/>
          </w:tcPr>
          <w:p w:rsidR="00337512" w:rsidRPr="007668C6" w:rsidRDefault="00337512" w:rsidP="00242FB4">
            <w:pPr>
              <w:spacing w:line="276" w:lineRule="auto"/>
              <w:jc w:val="center"/>
            </w:pPr>
            <w:r w:rsidRPr="007668C6">
              <w:t>234,2</w:t>
            </w:r>
          </w:p>
        </w:tc>
        <w:tc>
          <w:tcPr>
            <w:tcW w:w="803" w:type="dxa"/>
          </w:tcPr>
          <w:p w:rsidR="00337512" w:rsidRPr="007668C6" w:rsidRDefault="00337512" w:rsidP="00242FB4">
            <w:pPr>
              <w:spacing w:line="276" w:lineRule="auto"/>
              <w:jc w:val="center"/>
            </w:pPr>
            <w:r w:rsidRPr="007668C6">
              <w:t>834</w:t>
            </w:r>
          </w:p>
        </w:tc>
        <w:tc>
          <w:tcPr>
            <w:tcW w:w="946" w:type="dxa"/>
          </w:tcPr>
          <w:p w:rsidR="00337512" w:rsidRPr="007668C6" w:rsidRDefault="00337512" w:rsidP="00242FB4">
            <w:pPr>
              <w:spacing w:line="276" w:lineRule="auto"/>
              <w:jc w:val="center"/>
            </w:pPr>
            <w:r w:rsidRPr="007668C6">
              <w:t>301,03</w:t>
            </w:r>
          </w:p>
        </w:tc>
      </w:tr>
    </w:tbl>
    <w:p w:rsidR="00337512" w:rsidRPr="007668C6" w:rsidRDefault="00337512" w:rsidP="00337512">
      <w:pPr>
        <w:spacing w:line="276" w:lineRule="auto"/>
        <w:jc w:val="both"/>
        <w:rPr>
          <w:u w:val="single"/>
        </w:rPr>
      </w:pPr>
    </w:p>
    <w:p w:rsidR="002F412B" w:rsidRDefault="00596E50" w:rsidP="00596E50">
      <w:pPr>
        <w:spacing w:line="276" w:lineRule="auto"/>
        <w:jc w:val="center"/>
        <w:rPr>
          <w:color w:val="FF0000"/>
        </w:rPr>
      </w:pPr>
      <w:r>
        <w:rPr>
          <w:noProof/>
        </w:rPr>
        <w:drawing>
          <wp:inline distT="0" distB="0" distL="0" distR="0" wp14:anchorId="4159F122" wp14:editId="32847D3E">
            <wp:extent cx="4572000" cy="2183481"/>
            <wp:effectExtent l="0" t="0" r="0" b="762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7512" w:rsidRPr="00DE197E" w:rsidRDefault="00337512" w:rsidP="002F412B">
      <w:pPr>
        <w:spacing w:line="276" w:lineRule="auto"/>
        <w:jc w:val="center"/>
      </w:pPr>
      <w:r w:rsidRPr="00DE197E">
        <w:t>Динамика заболеваемости сальмонеллезом за 5 лет.</w:t>
      </w:r>
    </w:p>
    <w:p w:rsidR="00A40BFA" w:rsidRPr="00DE197E" w:rsidRDefault="00A40BFA" w:rsidP="00337512">
      <w:pPr>
        <w:spacing w:line="276" w:lineRule="auto"/>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753"/>
        <w:gridCol w:w="816"/>
        <w:gridCol w:w="753"/>
        <w:gridCol w:w="760"/>
        <w:gridCol w:w="753"/>
        <w:gridCol w:w="761"/>
        <w:gridCol w:w="761"/>
        <w:gridCol w:w="761"/>
        <w:gridCol w:w="761"/>
        <w:gridCol w:w="1062"/>
      </w:tblGrid>
      <w:tr w:rsidR="00DE197E" w:rsidRPr="00DE197E" w:rsidTr="00242FB4">
        <w:trPr>
          <w:cantSplit/>
        </w:trPr>
        <w:tc>
          <w:tcPr>
            <w:tcW w:w="1806" w:type="dxa"/>
            <w:vMerge w:val="restart"/>
          </w:tcPr>
          <w:p w:rsidR="00337512" w:rsidRPr="00DE197E" w:rsidRDefault="00337512" w:rsidP="00337512">
            <w:pPr>
              <w:spacing w:line="276" w:lineRule="auto"/>
              <w:jc w:val="both"/>
            </w:pPr>
          </w:p>
          <w:p w:rsidR="00337512" w:rsidRPr="00DE197E" w:rsidRDefault="00337512" w:rsidP="00337512">
            <w:pPr>
              <w:spacing w:line="276" w:lineRule="auto"/>
              <w:jc w:val="both"/>
            </w:pPr>
            <w:r w:rsidRPr="00DE197E">
              <w:t>Сальмонеллез</w:t>
            </w:r>
          </w:p>
        </w:tc>
        <w:tc>
          <w:tcPr>
            <w:tcW w:w="1569" w:type="dxa"/>
            <w:gridSpan w:val="2"/>
          </w:tcPr>
          <w:p w:rsidR="00337512" w:rsidRPr="00DE197E" w:rsidRDefault="00337512" w:rsidP="00337512">
            <w:pPr>
              <w:spacing w:line="276" w:lineRule="auto"/>
              <w:jc w:val="both"/>
            </w:pPr>
            <w:r w:rsidRPr="00DE197E">
              <w:t>2019г.</w:t>
            </w:r>
          </w:p>
        </w:tc>
        <w:tc>
          <w:tcPr>
            <w:tcW w:w="1513" w:type="dxa"/>
            <w:gridSpan w:val="2"/>
          </w:tcPr>
          <w:p w:rsidR="00337512" w:rsidRPr="00DE197E" w:rsidRDefault="00337512" w:rsidP="00337512">
            <w:pPr>
              <w:spacing w:line="276" w:lineRule="auto"/>
              <w:jc w:val="both"/>
            </w:pPr>
            <w:r w:rsidRPr="00DE197E">
              <w:t>2020г.</w:t>
            </w:r>
          </w:p>
        </w:tc>
        <w:tc>
          <w:tcPr>
            <w:tcW w:w="1514" w:type="dxa"/>
            <w:gridSpan w:val="2"/>
          </w:tcPr>
          <w:p w:rsidR="00337512" w:rsidRPr="00DE197E" w:rsidRDefault="00337512" w:rsidP="00337512">
            <w:pPr>
              <w:spacing w:line="276" w:lineRule="auto"/>
              <w:jc w:val="both"/>
            </w:pPr>
            <w:r w:rsidRPr="00DE197E">
              <w:t>2021г.</w:t>
            </w:r>
          </w:p>
        </w:tc>
        <w:tc>
          <w:tcPr>
            <w:tcW w:w="1522" w:type="dxa"/>
            <w:gridSpan w:val="2"/>
          </w:tcPr>
          <w:p w:rsidR="00337512" w:rsidRPr="00DE197E" w:rsidRDefault="00337512" w:rsidP="00337512">
            <w:pPr>
              <w:spacing w:line="276" w:lineRule="auto"/>
              <w:jc w:val="both"/>
            </w:pPr>
            <w:r w:rsidRPr="00DE197E">
              <w:t>2022г.</w:t>
            </w:r>
          </w:p>
        </w:tc>
        <w:tc>
          <w:tcPr>
            <w:tcW w:w="1823" w:type="dxa"/>
            <w:gridSpan w:val="2"/>
          </w:tcPr>
          <w:p w:rsidR="00337512" w:rsidRPr="00DE197E" w:rsidRDefault="00337512" w:rsidP="00337512">
            <w:pPr>
              <w:spacing w:line="276" w:lineRule="auto"/>
              <w:jc w:val="both"/>
            </w:pPr>
            <w:r w:rsidRPr="00DE197E">
              <w:t>2023г.</w:t>
            </w:r>
          </w:p>
        </w:tc>
      </w:tr>
      <w:tr w:rsidR="00DE197E" w:rsidRPr="00DE197E" w:rsidTr="00242FB4">
        <w:trPr>
          <w:cantSplit/>
        </w:trPr>
        <w:tc>
          <w:tcPr>
            <w:tcW w:w="1806" w:type="dxa"/>
            <w:vMerge/>
          </w:tcPr>
          <w:p w:rsidR="00337512" w:rsidRPr="00DE197E" w:rsidRDefault="00337512" w:rsidP="00337512">
            <w:pPr>
              <w:spacing w:line="276" w:lineRule="auto"/>
              <w:jc w:val="both"/>
            </w:pPr>
          </w:p>
        </w:tc>
        <w:tc>
          <w:tcPr>
            <w:tcW w:w="753" w:type="dxa"/>
          </w:tcPr>
          <w:p w:rsidR="00337512" w:rsidRPr="00DE197E" w:rsidRDefault="00337512" w:rsidP="00337512">
            <w:pPr>
              <w:spacing w:line="276" w:lineRule="auto"/>
              <w:jc w:val="both"/>
            </w:pPr>
            <w:r w:rsidRPr="00DE197E">
              <w:t>Абс.</w:t>
            </w:r>
          </w:p>
        </w:tc>
        <w:tc>
          <w:tcPr>
            <w:tcW w:w="816" w:type="dxa"/>
          </w:tcPr>
          <w:p w:rsidR="00337512" w:rsidRPr="00DE197E" w:rsidRDefault="00337512" w:rsidP="00337512">
            <w:pPr>
              <w:spacing w:line="276" w:lineRule="auto"/>
              <w:jc w:val="both"/>
            </w:pPr>
            <w:r w:rsidRPr="00DE197E">
              <w:t>Отн.</w:t>
            </w:r>
          </w:p>
        </w:tc>
        <w:tc>
          <w:tcPr>
            <w:tcW w:w="753" w:type="dxa"/>
          </w:tcPr>
          <w:p w:rsidR="00337512" w:rsidRPr="00DE197E" w:rsidRDefault="00337512" w:rsidP="00337512">
            <w:pPr>
              <w:spacing w:line="276" w:lineRule="auto"/>
              <w:jc w:val="both"/>
            </w:pPr>
            <w:r w:rsidRPr="00DE197E">
              <w:t>Абс.</w:t>
            </w:r>
          </w:p>
        </w:tc>
        <w:tc>
          <w:tcPr>
            <w:tcW w:w="760" w:type="dxa"/>
          </w:tcPr>
          <w:p w:rsidR="00337512" w:rsidRPr="00DE197E" w:rsidRDefault="00337512" w:rsidP="00337512">
            <w:pPr>
              <w:spacing w:line="276" w:lineRule="auto"/>
              <w:jc w:val="both"/>
            </w:pPr>
            <w:r w:rsidRPr="00DE197E">
              <w:t>Отн.</w:t>
            </w:r>
          </w:p>
        </w:tc>
        <w:tc>
          <w:tcPr>
            <w:tcW w:w="753" w:type="dxa"/>
          </w:tcPr>
          <w:p w:rsidR="00337512" w:rsidRPr="00DE197E" w:rsidRDefault="00337512" w:rsidP="00337512">
            <w:pPr>
              <w:spacing w:line="276" w:lineRule="auto"/>
              <w:jc w:val="both"/>
            </w:pPr>
            <w:r w:rsidRPr="00DE197E">
              <w:t>Абс.</w:t>
            </w:r>
          </w:p>
        </w:tc>
        <w:tc>
          <w:tcPr>
            <w:tcW w:w="761" w:type="dxa"/>
          </w:tcPr>
          <w:p w:rsidR="00337512" w:rsidRPr="00DE197E" w:rsidRDefault="00337512" w:rsidP="00337512">
            <w:pPr>
              <w:spacing w:line="276" w:lineRule="auto"/>
              <w:jc w:val="both"/>
            </w:pPr>
            <w:r w:rsidRPr="00DE197E">
              <w:t>Отн.</w:t>
            </w:r>
          </w:p>
        </w:tc>
        <w:tc>
          <w:tcPr>
            <w:tcW w:w="761" w:type="dxa"/>
          </w:tcPr>
          <w:p w:rsidR="00337512" w:rsidRPr="00DE197E" w:rsidRDefault="00337512" w:rsidP="00337512">
            <w:pPr>
              <w:spacing w:line="276" w:lineRule="auto"/>
              <w:jc w:val="both"/>
            </w:pPr>
            <w:r w:rsidRPr="00DE197E">
              <w:t>Абс.</w:t>
            </w:r>
          </w:p>
        </w:tc>
        <w:tc>
          <w:tcPr>
            <w:tcW w:w="761" w:type="dxa"/>
          </w:tcPr>
          <w:p w:rsidR="00337512" w:rsidRPr="00DE197E" w:rsidRDefault="00337512" w:rsidP="00337512">
            <w:pPr>
              <w:spacing w:line="276" w:lineRule="auto"/>
              <w:jc w:val="both"/>
            </w:pPr>
            <w:r w:rsidRPr="00DE197E">
              <w:t>Отн.</w:t>
            </w:r>
          </w:p>
        </w:tc>
        <w:tc>
          <w:tcPr>
            <w:tcW w:w="761" w:type="dxa"/>
          </w:tcPr>
          <w:p w:rsidR="00337512" w:rsidRPr="00DE197E" w:rsidRDefault="00337512" w:rsidP="00337512">
            <w:pPr>
              <w:spacing w:line="276" w:lineRule="auto"/>
              <w:jc w:val="both"/>
            </w:pPr>
            <w:r w:rsidRPr="00DE197E">
              <w:t>Абс.</w:t>
            </w:r>
          </w:p>
        </w:tc>
        <w:tc>
          <w:tcPr>
            <w:tcW w:w="1062" w:type="dxa"/>
          </w:tcPr>
          <w:p w:rsidR="00337512" w:rsidRPr="00DE197E" w:rsidRDefault="00337512" w:rsidP="00337512">
            <w:pPr>
              <w:spacing w:line="276" w:lineRule="auto"/>
              <w:jc w:val="both"/>
            </w:pPr>
            <w:r w:rsidRPr="00DE197E">
              <w:t>Отн.</w:t>
            </w:r>
          </w:p>
        </w:tc>
      </w:tr>
      <w:tr w:rsidR="00DE197E" w:rsidRPr="00DE197E" w:rsidTr="00242FB4">
        <w:trPr>
          <w:cantSplit/>
        </w:trPr>
        <w:tc>
          <w:tcPr>
            <w:tcW w:w="1806" w:type="dxa"/>
            <w:vMerge/>
          </w:tcPr>
          <w:p w:rsidR="00337512" w:rsidRPr="00DE197E" w:rsidRDefault="00337512" w:rsidP="00337512">
            <w:pPr>
              <w:spacing w:line="276" w:lineRule="auto"/>
              <w:jc w:val="both"/>
            </w:pPr>
          </w:p>
        </w:tc>
        <w:tc>
          <w:tcPr>
            <w:tcW w:w="753" w:type="dxa"/>
          </w:tcPr>
          <w:p w:rsidR="00337512" w:rsidRPr="00DE197E" w:rsidRDefault="00337512" w:rsidP="00337512">
            <w:pPr>
              <w:spacing w:line="276" w:lineRule="auto"/>
              <w:jc w:val="both"/>
            </w:pPr>
            <w:r w:rsidRPr="00DE197E">
              <w:t>60</w:t>
            </w:r>
          </w:p>
        </w:tc>
        <w:tc>
          <w:tcPr>
            <w:tcW w:w="816" w:type="dxa"/>
          </w:tcPr>
          <w:p w:rsidR="00337512" w:rsidRPr="00DE197E" w:rsidRDefault="00337512" w:rsidP="00337512">
            <w:pPr>
              <w:spacing w:line="276" w:lineRule="auto"/>
              <w:jc w:val="both"/>
            </w:pPr>
            <w:r w:rsidRPr="00DE197E">
              <w:t>23,31</w:t>
            </w:r>
          </w:p>
        </w:tc>
        <w:tc>
          <w:tcPr>
            <w:tcW w:w="753" w:type="dxa"/>
          </w:tcPr>
          <w:p w:rsidR="00337512" w:rsidRPr="00DE197E" w:rsidRDefault="00337512" w:rsidP="00337512">
            <w:pPr>
              <w:spacing w:line="276" w:lineRule="auto"/>
              <w:jc w:val="both"/>
            </w:pPr>
            <w:r w:rsidRPr="00DE197E">
              <w:t>50</w:t>
            </w:r>
          </w:p>
        </w:tc>
        <w:tc>
          <w:tcPr>
            <w:tcW w:w="760" w:type="dxa"/>
          </w:tcPr>
          <w:p w:rsidR="00337512" w:rsidRPr="00DE197E" w:rsidRDefault="00337512" w:rsidP="00337512">
            <w:pPr>
              <w:spacing w:line="276" w:lineRule="auto"/>
              <w:jc w:val="both"/>
            </w:pPr>
            <w:r w:rsidRPr="00DE197E">
              <w:t>19,52</w:t>
            </w:r>
          </w:p>
        </w:tc>
        <w:tc>
          <w:tcPr>
            <w:tcW w:w="753" w:type="dxa"/>
          </w:tcPr>
          <w:p w:rsidR="00337512" w:rsidRPr="00DE197E" w:rsidRDefault="00337512" w:rsidP="00337512">
            <w:pPr>
              <w:spacing w:line="276" w:lineRule="auto"/>
              <w:jc w:val="both"/>
            </w:pPr>
            <w:r w:rsidRPr="00DE197E">
              <w:t>59</w:t>
            </w:r>
          </w:p>
        </w:tc>
        <w:tc>
          <w:tcPr>
            <w:tcW w:w="761" w:type="dxa"/>
          </w:tcPr>
          <w:p w:rsidR="00337512" w:rsidRPr="00DE197E" w:rsidRDefault="00337512" w:rsidP="00337512">
            <w:pPr>
              <w:spacing w:line="276" w:lineRule="auto"/>
              <w:jc w:val="both"/>
            </w:pPr>
            <w:r w:rsidRPr="00DE197E">
              <w:t>23,30</w:t>
            </w:r>
          </w:p>
        </w:tc>
        <w:tc>
          <w:tcPr>
            <w:tcW w:w="761" w:type="dxa"/>
          </w:tcPr>
          <w:p w:rsidR="00337512" w:rsidRPr="00DE197E" w:rsidRDefault="00337512" w:rsidP="00337512">
            <w:pPr>
              <w:spacing w:line="276" w:lineRule="auto"/>
              <w:jc w:val="both"/>
            </w:pPr>
            <w:r w:rsidRPr="00DE197E">
              <w:t>61</w:t>
            </w:r>
          </w:p>
        </w:tc>
        <w:tc>
          <w:tcPr>
            <w:tcW w:w="761" w:type="dxa"/>
          </w:tcPr>
          <w:p w:rsidR="00337512" w:rsidRPr="00DE197E" w:rsidRDefault="00337512" w:rsidP="00337512">
            <w:pPr>
              <w:spacing w:line="276" w:lineRule="auto"/>
              <w:jc w:val="both"/>
            </w:pPr>
            <w:r w:rsidRPr="00DE197E">
              <w:t>24,43</w:t>
            </w:r>
          </w:p>
        </w:tc>
        <w:tc>
          <w:tcPr>
            <w:tcW w:w="761" w:type="dxa"/>
          </w:tcPr>
          <w:p w:rsidR="00337512" w:rsidRPr="00DE197E" w:rsidRDefault="00337512" w:rsidP="00337512">
            <w:pPr>
              <w:spacing w:line="276" w:lineRule="auto"/>
              <w:jc w:val="both"/>
            </w:pPr>
            <w:r w:rsidRPr="00DE197E">
              <w:t>55</w:t>
            </w:r>
          </w:p>
        </w:tc>
        <w:tc>
          <w:tcPr>
            <w:tcW w:w="1062" w:type="dxa"/>
          </w:tcPr>
          <w:p w:rsidR="00337512" w:rsidRPr="00DE197E" w:rsidRDefault="00337512" w:rsidP="00337512">
            <w:pPr>
              <w:spacing w:line="276" w:lineRule="auto"/>
              <w:jc w:val="both"/>
            </w:pPr>
            <w:r w:rsidRPr="00DE197E">
              <w:t>19,85</w:t>
            </w:r>
          </w:p>
        </w:tc>
      </w:tr>
    </w:tbl>
    <w:p w:rsidR="00337512" w:rsidRPr="00422528" w:rsidRDefault="00BB5B56" w:rsidP="00BB5B56">
      <w:pPr>
        <w:spacing w:line="276" w:lineRule="auto"/>
        <w:jc w:val="center"/>
        <w:rPr>
          <w:color w:val="FF0000"/>
          <w:u w:val="single"/>
        </w:rPr>
      </w:pPr>
      <w:r>
        <w:rPr>
          <w:noProof/>
        </w:rPr>
        <w:drawing>
          <wp:inline distT="0" distB="0" distL="0" distR="0" wp14:anchorId="00975D09" wp14:editId="49D8D54C">
            <wp:extent cx="4572000"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92E29" w:rsidRDefault="00C92E29" w:rsidP="00BB5B56">
      <w:pPr>
        <w:spacing w:line="276" w:lineRule="auto"/>
        <w:jc w:val="center"/>
      </w:pPr>
    </w:p>
    <w:p w:rsidR="00BB5B56" w:rsidRDefault="00C74164" w:rsidP="00337512">
      <w:pPr>
        <w:spacing w:line="276" w:lineRule="auto"/>
        <w:jc w:val="both"/>
      </w:pPr>
      <w:r>
        <w:t xml:space="preserve"> </w:t>
      </w:r>
      <w:r w:rsidR="00D6315C">
        <w:tab/>
      </w:r>
      <w:r>
        <w:t xml:space="preserve"> </w:t>
      </w:r>
    </w:p>
    <w:p w:rsidR="00337512" w:rsidRDefault="00337512" w:rsidP="00BB5B56">
      <w:pPr>
        <w:spacing w:line="276" w:lineRule="auto"/>
        <w:ind w:firstLine="708"/>
        <w:jc w:val="both"/>
      </w:pPr>
      <w:r w:rsidRPr="00337512">
        <w:t>Заболеваемость среди детей до 17 лет, суммой ОКИ, составила 558 случаев, отмечается рост    заболеваемости по сравнению с 2022г. в 1, 6  раза.</w:t>
      </w:r>
      <w:r w:rsidR="00C74164">
        <w:t xml:space="preserve"> </w:t>
      </w:r>
      <w:r w:rsidRPr="00337512">
        <w:t>Среди острых кишечных инфекций с установленным возбудителей 312 случаев или 81% приходится на ротовирусную инфекцию.</w:t>
      </w:r>
      <w:r w:rsidR="00C74164">
        <w:t xml:space="preserve"> </w:t>
      </w:r>
      <w:r w:rsidRPr="00337512">
        <w:t xml:space="preserve">Специалистами Нижнекамского ТО и Нижнекамского филиала ФБУЗ «ЦГиЭ в РТ»  проведено расследование 25 случаев ОКИ в организованных коллективах, по выявленным нарушениям составлено 12 протоколов об административном правонарушении. </w:t>
      </w:r>
    </w:p>
    <w:p w:rsidR="00C74164" w:rsidRPr="00337512" w:rsidRDefault="00C74164" w:rsidP="00337512">
      <w:pPr>
        <w:spacing w:line="276" w:lineRule="auto"/>
        <w:jc w:val="both"/>
      </w:pPr>
    </w:p>
    <w:p w:rsidR="00337512" w:rsidRDefault="00337512" w:rsidP="00337512">
      <w:pPr>
        <w:spacing w:line="276" w:lineRule="auto"/>
        <w:jc w:val="both"/>
        <w:rPr>
          <w:b/>
        </w:rPr>
      </w:pPr>
      <w:r w:rsidRPr="00337512">
        <w:t xml:space="preserve">                              </w:t>
      </w:r>
      <w:r w:rsidR="00C74164">
        <w:t xml:space="preserve">        </w:t>
      </w:r>
      <w:r w:rsidRPr="00337512">
        <w:t xml:space="preserve">  </w:t>
      </w:r>
      <w:r w:rsidRPr="00C74164">
        <w:rPr>
          <w:b/>
        </w:rPr>
        <w:t>Инфекции, передаваемые половым путем.</w:t>
      </w:r>
    </w:p>
    <w:p w:rsidR="00675CA5" w:rsidRDefault="00675CA5" w:rsidP="00675CA5">
      <w:pPr>
        <w:spacing w:line="276" w:lineRule="auto"/>
        <w:jc w:val="both"/>
        <w:rPr>
          <w:b/>
        </w:rPr>
      </w:pPr>
    </w:p>
    <w:p w:rsidR="00675CA5" w:rsidRDefault="00675CA5" w:rsidP="00675CA5">
      <w:pPr>
        <w:spacing w:line="276" w:lineRule="auto"/>
        <w:ind w:firstLine="708"/>
        <w:jc w:val="both"/>
      </w:pPr>
      <w:r>
        <w:t>В 2023г. количество впервые выявленных случаев инфекций, передаваемых половым путем в Нижнекамском муниципальном районе</w:t>
      </w:r>
      <w:r w:rsidR="002F3E37">
        <w:t>,</w:t>
      </w:r>
      <w:r>
        <w:t xml:space="preserve"> составило - 325 (117,3 случая на 100 тыс. населения), что на 9,8% меньше, чем в 2022г. - 130,2 случая на 100 тыс. населения.</w:t>
      </w:r>
    </w:p>
    <w:p w:rsidR="00675CA5" w:rsidRDefault="00675CA5" w:rsidP="00675CA5">
      <w:pPr>
        <w:spacing w:line="276" w:lineRule="auto"/>
        <w:ind w:firstLine="708"/>
        <w:jc w:val="both"/>
      </w:pPr>
      <w:r>
        <w:t xml:space="preserve">В 2023г. отмечается снижение заболеваемости </w:t>
      </w:r>
      <w:r w:rsidR="002F3E37">
        <w:t>ей</w:t>
      </w:r>
      <w:r>
        <w:t>а 10,1% (20,2 случая на 100 тыс. населения в 2023г., в 2022г. - 22,5), аногенитальными бородавками на 33,6% (28,2 случая на 100 тыс. населения в 2023г., в 2022г. - 42,4).</w:t>
      </w:r>
    </w:p>
    <w:p w:rsidR="00675CA5" w:rsidRDefault="00675CA5" w:rsidP="00675CA5">
      <w:pPr>
        <w:spacing w:line="276" w:lineRule="auto"/>
        <w:ind w:firstLine="708"/>
        <w:jc w:val="both"/>
      </w:pPr>
      <w:r>
        <w:t>Заболеваемость инфекциями передаваемыми половым путем по Нижнекамскому району в 2023г. была ниже среднереспубликанского показателя на 8,3% (НК-117,3, РТ-128). Из инфекций, передаваемых половым путем</w:t>
      </w:r>
      <w:r w:rsidR="002F3E37">
        <w:t>,</w:t>
      </w:r>
      <w:r>
        <w:t xml:space="preserve"> ниже среднереспубликанского      показателя заболеваемости сифилисом - 11,9 при среднереспубликанском 15,3, урогенитальным герпесом - 13,0 при среднереспубликанском - 14,2, аногенитальными бородавками - 28,2, при среднереспубликанском - 50,0.</w:t>
      </w:r>
    </w:p>
    <w:p w:rsidR="00675CA5" w:rsidRDefault="00675CA5" w:rsidP="00675CA5">
      <w:pPr>
        <w:spacing w:line="276" w:lineRule="auto"/>
        <w:ind w:firstLine="708"/>
        <w:jc w:val="both"/>
      </w:pPr>
      <w:r>
        <w:t>Среди детей 0-17 лет зарегистрировано 19 случаев ИППП (2022г. - 7 случаев), среди детей 0-14 лет случаев ИППП – не зарегистрировано, как и в 2022г. У детей от 15-17 лет зарегистрировано 19 случаев</w:t>
      </w:r>
      <w:r w:rsidR="002F3E37">
        <w:t xml:space="preserve"> ИППП</w:t>
      </w:r>
      <w:r>
        <w:t xml:space="preserve">, в том числе: гонорея - 8, трихомониаз - 1, хламидиоз - 6, аногенитальные бородавки - 3, урогенитальный герпес - 1. </w:t>
      </w:r>
    </w:p>
    <w:p w:rsidR="00675CA5" w:rsidRDefault="00675CA5" w:rsidP="00675CA5">
      <w:pPr>
        <w:spacing w:line="276" w:lineRule="auto"/>
        <w:ind w:firstLine="708"/>
        <w:jc w:val="both"/>
      </w:pPr>
      <w:r>
        <w:t xml:space="preserve">Из общего числа заболевших ИППП в 2023г. городских жителей - 123,1 на 100 тыс. населения (в 2022г. - 133,5), сельских – 49,7 (в 2022г. - 89,7). </w:t>
      </w:r>
    </w:p>
    <w:p w:rsidR="00675CA5" w:rsidRDefault="00675CA5" w:rsidP="00675CA5">
      <w:pPr>
        <w:spacing w:line="276" w:lineRule="auto"/>
        <w:ind w:firstLine="708"/>
        <w:jc w:val="both"/>
      </w:pPr>
      <w:r>
        <w:t>В 2023г. зарегистрировано 148 случаев заболевания ИППП мужчинами (112,1 на 100 тыс. населения), в 2022г. - 134,8 на 100 тыс. населения, 177 случаев заболевания ИППП женщинами (122,0 на 100 тыс. населения), в 2022г. - 125,9 на 100 тыс. населения.</w:t>
      </w:r>
    </w:p>
    <w:p w:rsidR="00675CA5" w:rsidRDefault="00675CA5" w:rsidP="00675CA5">
      <w:pPr>
        <w:spacing w:line="276" w:lineRule="auto"/>
        <w:ind w:firstLine="708"/>
        <w:jc w:val="both"/>
      </w:pPr>
      <w:r>
        <w:t xml:space="preserve">Наибольшая заболеваемость инфекциями, передаваемыми половым путем регистрируется у лиц активного сексуального возраста: 18-29 лет, где показатель заболеваемости на 100 тыс. составляет - 354,7. Показатель заболеваемости ИППП у лиц 15-17 лет - 73,6, 30-38 лет - 185,0, 40 лет и старше - 73,3. </w:t>
      </w:r>
    </w:p>
    <w:p w:rsidR="00675CA5" w:rsidRDefault="00675CA5" w:rsidP="00675CA5">
      <w:pPr>
        <w:spacing w:line="276" w:lineRule="auto"/>
        <w:ind w:firstLine="708"/>
        <w:jc w:val="both"/>
      </w:pPr>
      <w:r>
        <w:t xml:space="preserve">В 2023г. было активно выявлено 96,9 % больных сифилисом (в 2022г. - 86,9%) и 10,2% гонореей (в 2022г. - 10,3%). </w:t>
      </w:r>
    </w:p>
    <w:p w:rsidR="00675CA5" w:rsidRDefault="00675CA5" w:rsidP="00675CA5">
      <w:pPr>
        <w:spacing w:line="276" w:lineRule="auto"/>
        <w:ind w:firstLine="708"/>
        <w:jc w:val="both"/>
      </w:pPr>
      <w:r>
        <w:t>Случаев нейросифилиса в 2023г. в Нижнекамском районе   не зарегистрировано.</w:t>
      </w:r>
    </w:p>
    <w:p w:rsidR="00675CA5" w:rsidRDefault="00675CA5" w:rsidP="00675CA5">
      <w:pPr>
        <w:spacing w:line="276" w:lineRule="auto"/>
        <w:ind w:firstLine="708"/>
        <w:jc w:val="both"/>
      </w:pPr>
      <w:r>
        <w:t>В 2023г. заболеваемость сифилисом у беременных женщин не зарегистрирована. В 2016-2023гг. на территории Нижнекамского района не было зарегистрировано ни одного случая врожденного сифилиса.</w:t>
      </w:r>
    </w:p>
    <w:p w:rsidR="00675CA5" w:rsidRDefault="00675CA5" w:rsidP="00675CA5">
      <w:pPr>
        <w:spacing w:line="276" w:lineRule="auto"/>
        <w:ind w:firstLine="708"/>
        <w:jc w:val="both"/>
      </w:pPr>
      <w:r>
        <w:t xml:space="preserve">Заболеваемость заразными кожными заболеваниями в Нижнекамском муниципальном районе в 2023г. снизилась на 1,0% и составила 135,0 на 100 тыс. населения (в 2022г. - 136,2 на 100 тыс. населения). В 2023 году зарегистрировано 339 случаев микроспории, 1 случай трихофитии и 34 случая чесотки. В 2022 году случаев микроспории - 353, трихофитии - 2, чесотки - 21). </w:t>
      </w:r>
    </w:p>
    <w:p w:rsidR="00675CA5" w:rsidRDefault="00675CA5" w:rsidP="00675CA5">
      <w:pPr>
        <w:spacing w:line="276" w:lineRule="auto"/>
        <w:ind w:firstLine="708"/>
        <w:jc w:val="both"/>
      </w:pPr>
      <w:r>
        <w:t>Из общего числа заболевших заразными кожными заболеваниями 331 человек (129,8 на 100 тыс.) жители города и 43 человека (194,6 на 100 тыс.) жители села. За аналогичный период 2022г. заразными кожными заболеваниями переболело 344 (135,1 на 100 тыс.) городских жителей и 32 (151,0 на 100 тыс.) жителей села.</w:t>
      </w:r>
    </w:p>
    <w:p w:rsidR="00675CA5" w:rsidRDefault="00675CA5" w:rsidP="00675CA5">
      <w:pPr>
        <w:spacing w:line="276" w:lineRule="auto"/>
        <w:ind w:firstLine="708"/>
        <w:jc w:val="both"/>
      </w:pPr>
      <w:r>
        <w:t>Из 374 заболевших заразными кожными заболеваниями - 331 человек (88,5%), это дети до 17 лет (в 2022г. - 331 человек (88,0%).</w:t>
      </w:r>
    </w:p>
    <w:p w:rsidR="00675CA5" w:rsidRDefault="00675CA5" w:rsidP="00675CA5">
      <w:pPr>
        <w:spacing w:line="276" w:lineRule="auto"/>
        <w:ind w:firstLine="708"/>
        <w:jc w:val="both"/>
      </w:pPr>
      <w:r>
        <w:t>В 2023г. заболеваемость заразными кожными заболеваниями отмечена в 51 детских дошкольных учреждениях и 52 школах (в 2022г. в 54 ДДУ и 47 школах). В 51 ДДУ было выявлено 82 больных, в 52 школах 196 больных (в 2022 году в 54 ДДУ заболели 96 детей и 47 школах заболели 202).</w:t>
      </w:r>
    </w:p>
    <w:p w:rsidR="00675CA5" w:rsidRDefault="00675CA5" w:rsidP="00675CA5">
      <w:pPr>
        <w:spacing w:line="276" w:lineRule="auto"/>
        <w:jc w:val="both"/>
      </w:pPr>
    </w:p>
    <w:p w:rsidR="00337512" w:rsidRDefault="00675CA5" w:rsidP="00337512">
      <w:pPr>
        <w:spacing w:line="276" w:lineRule="auto"/>
        <w:jc w:val="both"/>
        <w:rPr>
          <w:b/>
        </w:rPr>
      </w:pPr>
      <w:r>
        <w:t xml:space="preserve">    </w:t>
      </w:r>
      <w:r w:rsidR="00C74164" w:rsidRPr="00C74164">
        <w:rPr>
          <w:b/>
        </w:rPr>
        <w:t xml:space="preserve">                                                                </w:t>
      </w:r>
      <w:r w:rsidR="00337512" w:rsidRPr="00C74164">
        <w:rPr>
          <w:b/>
        </w:rPr>
        <w:t>ВИЧ – инфекция.</w:t>
      </w:r>
    </w:p>
    <w:p w:rsidR="00C74164" w:rsidRPr="00C74164" w:rsidRDefault="00C74164" w:rsidP="00337512">
      <w:pPr>
        <w:spacing w:line="276" w:lineRule="auto"/>
        <w:jc w:val="both"/>
        <w:rPr>
          <w:b/>
          <w:bCs/>
        </w:rPr>
      </w:pPr>
    </w:p>
    <w:p w:rsidR="00337512" w:rsidRPr="00C92E29" w:rsidRDefault="00C92E29" w:rsidP="00337512">
      <w:pPr>
        <w:spacing w:line="276" w:lineRule="auto"/>
        <w:jc w:val="both"/>
        <w:rPr>
          <w:bCs/>
        </w:rPr>
      </w:pPr>
      <w:r>
        <w:rPr>
          <w:bCs/>
        </w:rPr>
        <w:t xml:space="preserve">   </w:t>
      </w:r>
      <w:r w:rsidR="006167FE">
        <w:rPr>
          <w:bCs/>
        </w:rPr>
        <w:tab/>
      </w:r>
      <w:r>
        <w:rPr>
          <w:bCs/>
        </w:rPr>
        <w:t xml:space="preserve"> </w:t>
      </w:r>
      <w:r w:rsidR="00337512" w:rsidRPr="00337512">
        <w:rPr>
          <w:bCs/>
        </w:rPr>
        <w:t>За 2023 года зарегистрировано 58 впервые выявленных случаев ВИЧ – инфекции, показатель на 100 тысяч населения 20,2. За аналогичный период 2022 года зарегистрировано 70 случаев ВИЧ – инфекции, Показатель заболеваемости на 100 тысяч населения 28,0. Снижение заболеваемости ВИЧ – инфекцией на 27,9%.</w:t>
      </w:r>
      <w:r w:rsidR="00337512" w:rsidRPr="00337512">
        <w:t xml:space="preserve"> Показатель заболеваемости по Республике Татарстан 21,75 на 100 тыс.  населения.</w:t>
      </w:r>
    </w:p>
    <w:p w:rsidR="00337512" w:rsidRPr="00337512" w:rsidRDefault="00C74164" w:rsidP="00337512">
      <w:pPr>
        <w:spacing w:line="276" w:lineRule="auto"/>
        <w:jc w:val="both"/>
      </w:pPr>
      <w:r>
        <w:t xml:space="preserve">    </w:t>
      </w:r>
      <w:r w:rsidR="006167FE">
        <w:tab/>
      </w:r>
      <w:r w:rsidR="00337512" w:rsidRPr="00337512">
        <w:t>Среди детей до 17 лет всего зарегистрирован 1 случай</w:t>
      </w:r>
      <w:r w:rsidR="00337512" w:rsidRPr="00337512">
        <w:rPr>
          <w:bCs/>
        </w:rPr>
        <w:t xml:space="preserve"> впервые выявленных случаев ВИЧ – инфекции</w:t>
      </w:r>
      <w:r w:rsidR="00337512" w:rsidRPr="00337512">
        <w:t>, показатель на 100 тыс. детского населения – 1,7, в аналогичный период прошлого года случаев зарегистрировано не было.</w:t>
      </w:r>
    </w:p>
    <w:p w:rsidR="00337512" w:rsidRPr="00337512" w:rsidRDefault="00337512" w:rsidP="00337512">
      <w:pPr>
        <w:spacing w:line="276" w:lineRule="auto"/>
        <w:jc w:val="both"/>
      </w:pPr>
      <w:r w:rsidRPr="00337512">
        <w:t>Из общего количества заболевших 55 среди городского населения (94,1%), 3 человек среди сельских жителей (5,9%).</w:t>
      </w:r>
    </w:p>
    <w:p w:rsidR="00337512" w:rsidRPr="00337512" w:rsidRDefault="00C74164" w:rsidP="00337512">
      <w:pPr>
        <w:spacing w:line="276" w:lineRule="auto"/>
        <w:jc w:val="both"/>
      </w:pPr>
      <w:r>
        <w:t xml:space="preserve">    </w:t>
      </w:r>
      <w:r w:rsidR="006167FE">
        <w:tab/>
      </w:r>
      <w:r w:rsidR="00337512" w:rsidRPr="00337512">
        <w:t>Среди заболевших преобладали мужчины трудоспособного возраста от 20 до 67 лет –50 (68,6%). Среди женщин зарегистрировано 16 случаев (31,4%) в возрасте от 24 до 67 лет. А именно:</w:t>
      </w:r>
    </w:p>
    <w:p w:rsidR="00337512" w:rsidRPr="00337512" w:rsidRDefault="00337512" w:rsidP="00BB5B56">
      <w:pPr>
        <w:spacing w:line="276" w:lineRule="auto"/>
        <w:ind w:firstLine="426"/>
        <w:jc w:val="both"/>
      </w:pPr>
      <w:r w:rsidRPr="00337512">
        <w:t>0 – 14 лет –  1 человек (1,7%)</w:t>
      </w:r>
    </w:p>
    <w:p w:rsidR="00337512" w:rsidRPr="00337512" w:rsidRDefault="00337512" w:rsidP="00BB5B56">
      <w:pPr>
        <w:spacing w:line="276" w:lineRule="auto"/>
        <w:ind w:firstLine="426"/>
        <w:jc w:val="both"/>
      </w:pPr>
      <w:r w:rsidRPr="00337512">
        <w:t>15 – 17 лет –  не зарегистрировано;</w:t>
      </w:r>
    </w:p>
    <w:p w:rsidR="00337512" w:rsidRPr="00337512" w:rsidRDefault="00337512" w:rsidP="00BB5B56">
      <w:pPr>
        <w:spacing w:line="276" w:lineRule="auto"/>
        <w:ind w:firstLine="426"/>
        <w:jc w:val="both"/>
      </w:pPr>
      <w:r w:rsidRPr="00337512">
        <w:t>18 – 19 лет –  не зарегистрировано;</w:t>
      </w:r>
    </w:p>
    <w:p w:rsidR="00337512" w:rsidRPr="00337512" w:rsidRDefault="00337512" w:rsidP="00BB5B56">
      <w:pPr>
        <w:spacing w:line="276" w:lineRule="auto"/>
        <w:ind w:firstLine="426"/>
        <w:jc w:val="both"/>
      </w:pPr>
      <w:r w:rsidRPr="00337512">
        <w:t xml:space="preserve">20 – 29 лет – 5 человека (8,6%), из них женщин – 1,; </w:t>
      </w:r>
    </w:p>
    <w:p w:rsidR="00337512" w:rsidRPr="00337512" w:rsidRDefault="00337512" w:rsidP="00BB5B56">
      <w:pPr>
        <w:spacing w:line="276" w:lineRule="auto"/>
        <w:ind w:firstLine="426"/>
        <w:jc w:val="both"/>
      </w:pPr>
      <w:r w:rsidRPr="00337512">
        <w:t xml:space="preserve">30 – 39 лет – 16 человек (27,5%), в  т. ч. женщин – 3; </w:t>
      </w:r>
    </w:p>
    <w:p w:rsidR="00337512" w:rsidRPr="00337512" w:rsidRDefault="00337512" w:rsidP="00BB5B56">
      <w:pPr>
        <w:spacing w:line="276" w:lineRule="auto"/>
        <w:ind w:firstLine="426"/>
        <w:jc w:val="both"/>
      </w:pPr>
      <w:r w:rsidRPr="00337512">
        <w:t xml:space="preserve">40 – 49 лет – 20 человек (34,5%), в т. ч. женщин – 7; </w:t>
      </w:r>
    </w:p>
    <w:p w:rsidR="00337512" w:rsidRPr="00337512" w:rsidRDefault="00337512" w:rsidP="00BB5B56">
      <w:pPr>
        <w:spacing w:line="276" w:lineRule="auto"/>
        <w:ind w:firstLine="426"/>
        <w:jc w:val="both"/>
      </w:pPr>
      <w:r w:rsidRPr="00337512">
        <w:t xml:space="preserve">50 – 59 лет – 9 человека (15,7%), в т. ч. женщин – 4; </w:t>
      </w:r>
    </w:p>
    <w:p w:rsidR="00C74164" w:rsidRDefault="00337512" w:rsidP="00BB5B56">
      <w:pPr>
        <w:spacing w:line="276" w:lineRule="auto"/>
        <w:ind w:firstLine="426"/>
        <w:jc w:val="both"/>
      </w:pPr>
      <w:r w:rsidRPr="00337512">
        <w:t xml:space="preserve">60 лет и старше – 7 человек (12,1%), в т. ч. женщин – 1; </w:t>
      </w:r>
    </w:p>
    <w:p w:rsidR="005B1C9B" w:rsidRDefault="005B1C9B" w:rsidP="00BB5B56">
      <w:pPr>
        <w:spacing w:line="276" w:lineRule="auto"/>
        <w:ind w:firstLine="426"/>
        <w:jc w:val="both"/>
      </w:pPr>
      <w:r>
        <w:t>Всего: 58 человек (100,0%)</w:t>
      </w:r>
    </w:p>
    <w:p w:rsidR="005B1C9B" w:rsidRPr="00AC44AB" w:rsidRDefault="00337512" w:rsidP="005B1C9B">
      <w:pPr>
        <w:spacing w:line="276" w:lineRule="auto"/>
        <w:ind w:firstLine="360"/>
        <w:jc w:val="both"/>
      </w:pPr>
      <w:r w:rsidRPr="00AC44AB">
        <w:t>По условиям заражения</w:t>
      </w:r>
      <w:r w:rsidR="005B1C9B" w:rsidRPr="00AC44AB">
        <w:t>:</w:t>
      </w:r>
    </w:p>
    <w:p w:rsidR="005B1C9B" w:rsidRPr="00AC44AB" w:rsidRDefault="005B1C9B" w:rsidP="005B1C9B">
      <w:pPr>
        <w:pStyle w:val="a7"/>
        <w:numPr>
          <w:ilvl w:val="0"/>
          <w:numId w:val="40"/>
        </w:numPr>
        <w:spacing w:after="0"/>
        <w:jc w:val="both"/>
        <w:rPr>
          <w:rFonts w:ascii="Times New Roman" w:hAnsi="Times New Roman"/>
        </w:rPr>
      </w:pPr>
      <w:r w:rsidRPr="00AC44AB">
        <w:rPr>
          <w:rFonts w:ascii="Times New Roman" w:hAnsi="Times New Roman"/>
        </w:rPr>
        <w:t xml:space="preserve">превалирует </w:t>
      </w:r>
      <w:r w:rsidR="00337512" w:rsidRPr="00AC44AB">
        <w:rPr>
          <w:rFonts w:ascii="Times New Roman" w:hAnsi="Times New Roman"/>
        </w:rPr>
        <w:t xml:space="preserve">половой путь передачи  – 54 человек (92,1%), </w:t>
      </w:r>
    </w:p>
    <w:p w:rsidR="005B1C9B" w:rsidRPr="00AC44AB" w:rsidRDefault="00337512" w:rsidP="005B1C9B">
      <w:pPr>
        <w:pStyle w:val="a7"/>
        <w:numPr>
          <w:ilvl w:val="0"/>
          <w:numId w:val="40"/>
        </w:numPr>
        <w:spacing w:after="0"/>
        <w:jc w:val="both"/>
        <w:rPr>
          <w:rFonts w:ascii="Times New Roman" w:hAnsi="Times New Roman"/>
        </w:rPr>
      </w:pPr>
      <w:r w:rsidRPr="00AC44AB">
        <w:rPr>
          <w:rFonts w:ascii="Times New Roman" w:hAnsi="Times New Roman"/>
        </w:rPr>
        <w:t xml:space="preserve">парентеральный (внутривенное введение наркотиков) – 3 человека (5,9%), </w:t>
      </w:r>
    </w:p>
    <w:p w:rsidR="00337512" w:rsidRPr="00AC44AB" w:rsidRDefault="00337512" w:rsidP="005B1C9B">
      <w:pPr>
        <w:pStyle w:val="a7"/>
        <w:numPr>
          <w:ilvl w:val="0"/>
          <w:numId w:val="40"/>
        </w:numPr>
        <w:spacing w:after="0"/>
        <w:jc w:val="both"/>
        <w:rPr>
          <w:rFonts w:ascii="Times New Roman" w:hAnsi="Times New Roman"/>
        </w:rPr>
      </w:pPr>
      <w:r w:rsidRPr="00AC44AB">
        <w:rPr>
          <w:rFonts w:ascii="Times New Roman" w:hAnsi="Times New Roman"/>
        </w:rPr>
        <w:t>вертикальный (от матери к ребенку) – 1 человек (4,2%)</w:t>
      </w:r>
    </w:p>
    <w:p w:rsidR="00337512" w:rsidRPr="00AC44AB" w:rsidRDefault="00337512" w:rsidP="005B1C9B">
      <w:pPr>
        <w:ind w:firstLine="360"/>
        <w:jc w:val="both"/>
        <w:rPr>
          <w:bCs/>
        </w:rPr>
      </w:pPr>
      <w:r w:rsidRPr="00AC44AB">
        <w:rPr>
          <w:bCs/>
        </w:rPr>
        <w:t>социальному статусу:</w:t>
      </w:r>
    </w:p>
    <w:p w:rsidR="00337512" w:rsidRPr="00AC44AB" w:rsidRDefault="00337512" w:rsidP="005B1C9B">
      <w:pPr>
        <w:pStyle w:val="a7"/>
        <w:numPr>
          <w:ilvl w:val="0"/>
          <w:numId w:val="39"/>
        </w:numPr>
        <w:spacing w:after="0"/>
        <w:jc w:val="both"/>
        <w:rPr>
          <w:rFonts w:ascii="Times New Roman" w:hAnsi="Times New Roman"/>
          <w:bCs/>
        </w:rPr>
      </w:pPr>
      <w:r w:rsidRPr="00AC44AB">
        <w:rPr>
          <w:rFonts w:ascii="Times New Roman" w:hAnsi="Times New Roman"/>
          <w:bCs/>
        </w:rPr>
        <w:t xml:space="preserve">не организованные дети – </w:t>
      </w:r>
      <w:r w:rsidRPr="00AC44AB">
        <w:rPr>
          <w:rFonts w:ascii="Times New Roman" w:hAnsi="Times New Roman"/>
        </w:rPr>
        <w:t>1 человек (2,0%);</w:t>
      </w:r>
    </w:p>
    <w:p w:rsidR="00337512" w:rsidRPr="00AC44AB" w:rsidRDefault="00337512" w:rsidP="005B1C9B">
      <w:pPr>
        <w:pStyle w:val="a7"/>
        <w:numPr>
          <w:ilvl w:val="0"/>
          <w:numId w:val="39"/>
        </w:numPr>
        <w:spacing w:after="0"/>
        <w:jc w:val="both"/>
        <w:rPr>
          <w:rFonts w:ascii="Times New Roman" w:hAnsi="Times New Roman"/>
        </w:rPr>
      </w:pPr>
      <w:r w:rsidRPr="00AC44AB">
        <w:rPr>
          <w:rFonts w:ascii="Times New Roman" w:hAnsi="Times New Roman"/>
        </w:rPr>
        <w:t xml:space="preserve">работающие – 17 человек (33,3%), из них 2- женщины (11,8%), </w:t>
      </w:r>
    </w:p>
    <w:p w:rsidR="00337512" w:rsidRPr="00AC44AB" w:rsidRDefault="00337512" w:rsidP="005B1C9B">
      <w:pPr>
        <w:pStyle w:val="a7"/>
        <w:numPr>
          <w:ilvl w:val="0"/>
          <w:numId w:val="39"/>
        </w:numPr>
        <w:spacing w:after="0"/>
        <w:jc w:val="both"/>
        <w:rPr>
          <w:rFonts w:ascii="Times New Roman" w:hAnsi="Times New Roman"/>
        </w:rPr>
      </w:pPr>
      <w:r w:rsidRPr="00AC44AB">
        <w:rPr>
          <w:rFonts w:ascii="Times New Roman" w:hAnsi="Times New Roman"/>
        </w:rPr>
        <w:t>безработные – 34 человек (58,6%);</w:t>
      </w:r>
    </w:p>
    <w:p w:rsidR="00337512" w:rsidRPr="00AC44AB" w:rsidRDefault="00337512" w:rsidP="005B1C9B">
      <w:pPr>
        <w:pStyle w:val="a7"/>
        <w:numPr>
          <w:ilvl w:val="0"/>
          <w:numId w:val="39"/>
        </w:numPr>
        <w:spacing w:after="0"/>
        <w:jc w:val="both"/>
        <w:rPr>
          <w:rFonts w:ascii="Times New Roman" w:hAnsi="Times New Roman"/>
        </w:rPr>
      </w:pPr>
      <w:r w:rsidRPr="00AC44AB">
        <w:rPr>
          <w:rFonts w:ascii="Times New Roman" w:hAnsi="Times New Roman"/>
        </w:rPr>
        <w:t>пенсионеры – 6 человека (11,8%);</w:t>
      </w:r>
    </w:p>
    <w:p w:rsidR="00337512" w:rsidRPr="00AC44AB" w:rsidRDefault="00337512" w:rsidP="005B1C9B">
      <w:pPr>
        <w:spacing w:line="276" w:lineRule="auto"/>
        <w:ind w:firstLine="360"/>
        <w:jc w:val="both"/>
        <w:rPr>
          <w:bCs/>
        </w:rPr>
      </w:pPr>
      <w:r w:rsidRPr="00AC44AB">
        <w:rPr>
          <w:bCs/>
        </w:rPr>
        <w:t>местам выявления:</w:t>
      </w:r>
    </w:p>
    <w:p w:rsidR="00337512" w:rsidRPr="005B1C9B" w:rsidRDefault="00337512" w:rsidP="005B1C9B">
      <w:pPr>
        <w:pStyle w:val="a7"/>
        <w:numPr>
          <w:ilvl w:val="0"/>
          <w:numId w:val="39"/>
        </w:numPr>
        <w:spacing w:after="0"/>
        <w:jc w:val="both"/>
        <w:rPr>
          <w:rFonts w:ascii="Times New Roman" w:hAnsi="Times New Roman"/>
          <w:bCs/>
        </w:rPr>
      </w:pPr>
      <w:r w:rsidRPr="005B1C9B">
        <w:rPr>
          <w:rFonts w:ascii="Times New Roman" w:hAnsi="Times New Roman"/>
          <w:bCs/>
        </w:rPr>
        <w:t>при обращении за медицинской помощью – 38 человек (87,5%)</w:t>
      </w:r>
    </w:p>
    <w:p w:rsidR="00337512" w:rsidRPr="005B1C9B" w:rsidRDefault="00337512" w:rsidP="005B1C9B">
      <w:pPr>
        <w:pStyle w:val="a7"/>
        <w:numPr>
          <w:ilvl w:val="0"/>
          <w:numId w:val="39"/>
        </w:numPr>
        <w:spacing w:after="0"/>
        <w:jc w:val="both"/>
        <w:rPr>
          <w:rFonts w:ascii="Times New Roman" w:hAnsi="Times New Roman"/>
          <w:bCs/>
        </w:rPr>
      </w:pPr>
      <w:r w:rsidRPr="005B1C9B">
        <w:rPr>
          <w:rFonts w:ascii="Times New Roman" w:hAnsi="Times New Roman"/>
          <w:bCs/>
        </w:rPr>
        <w:t>при обследовании с профилактической целью – 11 человек (4,2%), в т. ч. центр крови – 3 (100,0%), медицинское освидетельствование для получения гражданства РФ – 0)</w:t>
      </w:r>
    </w:p>
    <w:p w:rsidR="00337512" w:rsidRPr="009E3781" w:rsidRDefault="00337512" w:rsidP="005B1C9B">
      <w:pPr>
        <w:pStyle w:val="a7"/>
        <w:numPr>
          <w:ilvl w:val="0"/>
          <w:numId w:val="39"/>
        </w:numPr>
        <w:spacing w:after="0"/>
        <w:jc w:val="both"/>
        <w:rPr>
          <w:rFonts w:ascii="Times New Roman" w:hAnsi="Times New Roman"/>
          <w:bCs/>
        </w:rPr>
      </w:pPr>
      <w:r w:rsidRPr="005B1C9B">
        <w:rPr>
          <w:rFonts w:ascii="Times New Roman" w:hAnsi="Times New Roman"/>
          <w:bCs/>
        </w:rPr>
        <w:t xml:space="preserve">по эпидпоказаниям – 2 человека (12,5%) в т. ч.  половые партнеры – 4 человека, партнеры </w:t>
      </w:r>
      <w:r w:rsidRPr="00FE6EDB">
        <w:rPr>
          <w:rFonts w:ascii="Times New Roman" w:hAnsi="Times New Roman"/>
          <w:bCs/>
          <w:color w:val="000000" w:themeColor="text1"/>
        </w:rPr>
        <w:t xml:space="preserve">по в/в  введению наркотиков – 0 человек   </w:t>
      </w:r>
    </w:p>
    <w:tbl>
      <w:tblPr>
        <w:tblpPr w:leftFromText="180" w:rightFromText="180" w:vertAnchor="text" w:horzAnchor="margin" w:tblpY="136"/>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24"/>
        <w:gridCol w:w="825"/>
        <w:gridCol w:w="825"/>
        <w:gridCol w:w="825"/>
        <w:gridCol w:w="825"/>
        <w:gridCol w:w="824"/>
        <w:gridCol w:w="825"/>
        <w:gridCol w:w="825"/>
        <w:gridCol w:w="825"/>
        <w:gridCol w:w="825"/>
      </w:tblGrid>
      <w:tr w:rsidR="009E3781" w:rsidRPr="009E3781" w:rsidTr="001E5669">
        <w:trPr>
          <w:cantSplit/>
          <w:trHeight w:val="194"/>
        </w:trPr>
        <w:tc>
          <w:tcPr>
            <w:tcW w:w="1384" w:type="dxa"/>
          </w:tcPr>
          <w:p w:rsidR="00337512" w:rsidRPr="009E3781" w:rsidRDefault="00337512" w:rsidP="00337512">
            <w:pPr>
              <w:spacing w:line="276" w:lineRule="auto"/>
              <w:jc w:val="both"/>
            </w:pPr>
          </w:p>
          <w:p w:rsidR="00337512" w:rsidRPr="009E3781" w:rsidRDefault="00337512" w:rsidP="00337512">
            <w:pPr>
              <w:spacing w:line="276" w:lineRule="auto"/>
              <w:jc w:val="both"/>
            </w:pPr>
          </w:p>
        </w:tc>
        <w:tc>
          <w:tcPr>
            <w:tcW w:w="1649" w:type="dxa"/>
            <w:gridSpan w:val="2"/>
          </w:tcPr>
          <w:p w:rsidR="00337512" w:rsidRPr="009E3781" w:rsidRDefault="00337512" w:rsidP="00337512">
            <w:pPr>
              <w:spacing w:line="276" w:lineRule="auto"/>
              <w:jc w:val="both"/>
            </w:pPr>
            <w:r w:rsidRPr="009E3781">
              <w:t>2019г.</w:t>
            </w:r>
          </w:p>
        </w:tc>
        <w:tc>
          <w:tcPr>
            <w:tcW w:w="1650" w:type="dxa"/>
            <w:gridSpan w:val="2"/>
          </w:tcPr>
          <w:p w:rsidR="00337512" w:rsidRPr="009E3781" w:rsidRDefault="00337512" w:rsidP="00337512">
            <w:pPr>
              <w:spacing w:line="276" w:lineRule="auto"/>
              <w:jc w:val="both"/>
            </w:pPr>
            <w:r w:rsidRPr="009E3781">
              <w:t>2020г.</w:t>
            </w:r>
          </w:p>
        </w:tc>
        <w:tc>
          <w:tcPr>
            <w:tcW w:w="1649" w:type="dxa"/>
            <w:gridSpan w:val="2"/>
            <w:shd w:val="clear" w:color="auto" w:fill="auto"/>
          </w:tcPr>
          <w:p w:rsidR="00337512" w:rsidRPr="009E3781" w:rsidRDefault="00337512" w:rsidP="00337512">
            <w:pPr>
              <w:spacing w:line="276" w:lineRule="auto"/>
              <w:jc w:val="both"/>
            </w:pPr>
            <w:r w:rsidRPr="009E3781">
              <w:t>2021г.</w:t>
            </w:r>
          </w:p>
        </w:tc>
        <w:tc>
          <w:tcPr>
            <w:tcW w:w="1650" w:type="dxa"/>
            <w:gridSpan w:val="2"/>
          </w:tcPr>
          <w:p w:rsidR="00337512" w:rsidRPr="009E3781" w:rsidRDefault="00337512" w:rsidP="00337512">
            <w:pPr>
              <w:spacing w:line="276" w:lineRule="auto"/>
              <w:jc w:val="both"/>
            </w:pPr>
            <w:r w:rsidRPr="009E3781">
              <w:t>2022г.</w:t>
            </w:r>
          </w:p>
        </w:tc>
        <w:tc>
          <w:tcPr>
            <w:tcW w:w="1650" w:type="dxa"/>
            <w:gridSpan w:val="2"/>
          </w:tcPr>
          <w:p w:rsidR="00337512" w:rsidRPr="009E3781" w:rsidRDefault="00337512" w:rsidP="00337512">
            <w:pPr>
              <w:spacing w:line="276" w:lineRule="auto"/>
              <w:jc w:val="both"/>
            </w:pPr>
            <w:r w:rsidRPr="009E3781">
              <w:rPr>
                <w:lang w:val="en-US"/>
              </w:rPr>
              <w:t>2023</w:t>
            </w:r>
          </w:p>
        </w:tc>
      </w:tr>
      <w:tr w:rsidR="009E3781" w:rsidRPr="009E3781" w:rsidTr="001E5669">
        <w:trPr>
          <w:cantSplit/>
          <w:trHeight w:val="194"/>
        </w:trPr>
        <w:tc>
          <w:tcPr>
            <w:tcW w:w="1384" w:type="dxa"/>
            <w:vMerge w:val="restart"/>
          </w:tcPr>
          <w:p w:rsidR="00337512" w:rsidRPr="009E3781" w:rsidRDefault="00337512" w:rsidP="00337512">
            <w:pPr>
              <w:spacing w:line="276" w:lineRule="auto"/>
              <w:jc w:val="both"/>
            </w:pPr>
            <w:r w:rsidRPr="009E3781">
              <w:t>ВИЧ, впервые установлен</w:t>
            </w:r>
          </w:p>
        </w:tc>
        <w:tc>
          <w:tcPr>
            <w:tcW w:w="824" w:type="dxa"/>
          </w:tcPr>
          <w:p w:rsidR="00337512" w:rsidRPr="009E3781" w:rsidRDefault="00337512" w:rsidP="00337512">
            <w:pPr>
              <w:spacing w:line="276" w:lineRule="auto"/>
              <w:jc w:val="both"/>
            </w:pPr>
            <w:r w:rsidRPr="009E3781">
              <w:t>Абс.</w:t>
            </w:r>
          </w:p>
        </w:tc>
        <w:tc>
          <w:tcPr>
            <w:tcW w:w="825" w:type="dxa"/>
          </w:tcPr>
          <w:p w:rsidR="00337512" w:rsidRPr="009E3781" w:rsidRDefault="00337512" w:rsidP="00337512">
            <w:pPr>
              <w:spacing w:line="276" w:lineRule="auto"/>
              <w:jc w:val="both"/>
            </w:pPr>
            <w:r w:rsidRPr="009E3781">
              <w:t>Отн.</w:t>
            </w:r>
          </w:p>
        </w:tc>
        <w:tc>
          <w:tcPr>
            <w:tcW w:w="825" w:type="dxa"/>
            <w:shd w:val="clear" w:color="auto" w:fill="auto"/>
          </w:tcPr>
          <w:p w:rsidR="00337512" w:rsidRPr="009E3781" w:rsidRDefault="00337512" w:rsidP="00337512">
            <w:pPr>
              <w:spacing w:line="276" w:lineRule="auto"/>
              <w:jc w:val="both"/>
            </w:pPr>
            <w:r w:rsidRPr="009E3781">
              <w:t>Абс.</w:t>
            </w:r>
          </w:p>
        </w:tc>
        <w:tc>
          <w:tcPr>
            <w:tcW w:w="825" w:type="dxa"/>
            <w:shd w:val="clear" w:color="auto" w:fill="auto"/>
          </w:tcPr>
          <w:p w:rsidR="00337512" w:rsidRPr="009E3781" w:rsidRDefault="00337512" w:rsidP="00337512">
            <w:pPr>
              <w:spacing w:line="276" w:lineRule="auto"/>
              <w:jc w:val="both"/>
            </w:pPr>
            <w:r w:rsidRPr="009E3781">
              <w:t>Отн.</w:t>
            </w:r>
          </w:p>
        </w:tc>
        <w:tc>
          <w:tcPr>
            <w:tcW w:w="825" w:type="dxa"/>
            <w:shd w:val="clear" w:color="auto" w:fill="auto"/>
          </w:tcPr>
          <w:p w:rsidR="00337512" w:rsidRPr="009E3781" w:rsidRDefault="00337512" w:rsidP="00337512">
            <w:pPr>
              <w:spacing w:line="276" w:lineRule="auto"/>
              <w:jc w:val="both"/>
            </w:pPr>
            <w:r w:rsidRPr="009E3781">
              <w:t>Абс.</w:t>
            </w:r>
          </w:p>
        </w:tc>
        <w:tc>
          <w:tcPr>
            <w:tcW w:w="824" w:type="dxa"/>
            <w:shd w:val="clear" w:color="auto" w:fill="auto"/>
          </w:tcPr>
          <w:p w:rsidR="00337512" w:rsidRPr="009E3781" w:rsidRDefault="00337512" w:rsidP="00337512">
            <w:pPr>
              <w:spacing w:line="276" w:lineRule="auto"/>
              <w:jc w:val="both"/>
            </w:pPr>
            <w:r w:rsidRPr="009E3781">
              <w:t>Отн.</w:t>
            </w:r>
          </w:p>
        </w:tc>
        <w:tc>
          <w:tcPr>
            <w:tcW w:w="825" w:type="dxa"/>
          </w:tcPr>
          <w:p w:rsidR="00337512" w:rsidRPr="009E3781" w:rsidRDefault="00337512" w:rsidP="00337512">
            <w:pPr>
              <w:spacing w:line="276" w:lineRule="auto"/>
              <w:jc w:val="both"/>
            </w:pPr>
            <w:r w:rsidRPr="009E3781">
              <w:t>Абс.</w:t>
            </w:r>
          </w:p>
        </w:tc>
        <w:tc>
          <w:tcPr>
            <w:tcW w:w="825" w:type="dxa"/>
          </w:tcPr>
          <w:p w:rsidR="00337512" w:rsidRPr="009E3781" w:rsidRDefault="00337512" w:rsidP="00337512">
            <w:pPr>
              <w:spacing w:line="276" w:lineRule="auto"/>
              <w:jc w:val="both"/>
            </w:pPr>
            <w:r w:rsidRPr="009E3781">
              <w:t>Отн.</w:t>
            </w:r>
          </w:p>
        </w:tc>
        <w:tc>
          <w:tcPr>
            <w:tcW w:w="825" w:type="dxa"/>
          </w:tcPr>
          <w:p w:rsidR="00337512" w:rsidRPr="009E3781" w:rsidRDefault="00337512" w:rsidP="00337512">
            <w:pPr>
              <w:spacing w:line="276" w:lineRule="auto"/>
              <w:jc w:val="both"/>
            </w:pPr>
            <w:r w:rsidRPr="009E3781">
              <w:t>Абс.</w:t>
            </w:r>
          </w:p>
        </w:tc>
        <w:tc>
          <w:tcPr>
            <w:tcW w:w="825" w:type="dxa"/>
          </w:tcPr>
          <w:p w:rsidR="00337512" w:rsidRPr="009E3781" w:rsidRDefault="00337512" w:rsidP="00337512">
            <w:pPr>
              <w:spacing w:line="276" w:lineRule="auto"/>
              <w:jc w:val="both"/>
            </w:pPr>
            <w:r w:rsidRPr="009E3781">
              <w:t xml:space="preserve">Отн. </w:t>
            </w:r>
          </w:p>
        </w:tc>
      </w:tr>
      <w:tr w:rsidR="009E3781" w:rsidRPr="009E3781" w:rsidTr="001E5669">
        <w:trPr>
          <w:cantSplit/>
          <w:trHeight w:val="194"/>
        </w:trPr>
        <w:tc>
          <w:tcPr>
            <w:tcW w:w="1384" w:type="dxa"/>
            <w:vMerge/>
          </w:tcPr>
          <w:p w:rsidR="00337512" w:rsidRPr="009E3781" w:rsidRDefault="00337512" w:rsidP="00337512">
            <w:pPr>
              <w:spacing w:line="276" w:lineRule="auto"/>
              <w:jc w:val="both"/>
            </w:pPr>
          </w:p>
        </w:tc>
        <w:tc>
          <w:tcPr>
            <w:tcW w:w="824" w:type="dxa"/>
          </w:tcPr>
          <w:p w:rsidR="00337512" w:rsidRPr="009E3781" w:rsidRDefault="00337512" w:rsidP="00337512">
            <w:pPr>
              <w:spacing w:line="276" w:lineRule="auto"/>
              <w:jc w:val="both"/>
            </w:pPr>
            <w:r w:rsidRPr="009E3781">
              <w:t>75</w:t>
            </w:r>
          </w:p>
        </w:tc>
        <w:tc>
          <w:tcPr>
            <w:tcW w:w="825" w:type="dxa"/>
          </w:tcPr>
          <w:p w:rsidR="00337512" w:rsidRPr="009E3781" w:rsidRDefault="00337512" w:rsidP="00337512">
            <w:pPr>
              <w:spacing w:line="276" w:lineRule="auto"/>
              <w:jc w:val="both"/>
            </w:pPr>
            <w:r w:rsidRPr="009E3781">
              <w:t>29,14</w:t>
            </w:r>
          </w:p>
        </w:tc>
        <w:tc>
          <w:tcPr>
            <w:tcW w:w="825" w:type="dxa"/>
            <w:shd w:val="clear" w:color="auto" w:fill="auto"/>
          </w:tcPr>
          <w:p w:rsidR="00337512" w:rsidRPr="009E3781" w:rsidRDefault="00337512" w:rsidP="00337512">
            <w:pPr>
              <w:spacing w:line="276" w:lineRule="auto"/>
              <w:jc w:val="both"/>
            </w:pPr>
            <w:r w:rsidRPr="009E3781">
              <w:t>62</w:t>
            </w:r>
          </w:p>
        </w:tc>
        <w:tc>
          <w:tcPr>
            <w:tcW w:w="825" w:type="dxa"/>
            <w:shd w:val="clear" w:color="auto" w:fill="auto"/>
          </w:tcPr>
          <w:p w:rsidR="00337512" w:rsidRPr="009E3781" w:rsidRDefault="00337512" w:rsidP="00337512">
            <w:pPr>
              <w:spacing w:line="276" w:lineRule="auto"/>
              <w:jc w:val="both"/>
            </w:pPr>
            <w:r w:rsidRPr="009E3781">
              <w:t>24,5</w:t>
            </w:r>
          </w:p>
        </w:tc>
        <w:tc>
          <w:tcPr>
            <w:tcW w:w="825" w:type="dxa"/>
            <w:shd w:val="clear" w:color="auto" w:fill="auto"/>
          </w:tcPr>
          <w:p w:rsidR="00337512" w:rsidRPr="009E3781" w:rsidRDefault="00337512" w:rsidP="00337512">
            <w:pPr>
              <w:spacing w:line="276" w:lineRule="auto"/>
              <w:jc w:val="both"/>
            </w:pPr>
            <w:r w:rsidRPr="009E3781">
              <w:t>70</w:t>
            </w:r>
          </w:p>
        </w:tc>
        <w:tc>
          <w:tcPr>
            <w:tcW w:w="824" w:type="dxa"/>
            <w:shd w:val="clear" w:color="auto" w:fill="auto"/>
          </w:tcPr>
          <w:p w:rsidR="00337512" w:rsidRPr="009E3781" w:rsidRDefault="00337512" w:rsidP="00337512">
            <w:pPr>
              <w:spacing w:line="276" w:lineRule="auto"/>
              <w:jc w:val="both"/>
            </w:pPr>
            <w:r w:rsidRPr="009E3781">
              <w:t>28,0</w:t>
            </w:r>
          </w:p>
        </w:tc>
        <w:tc>
          <w:tcPr>
            <w:tcW w:w="825" w:type="dxa"/>
          </w:tcPr>
          <w:p w:rsidR="00337512" w:rsidRPr="009E3781" w:rsidRDefault="00337512" w:rsidP="00337512">
            <w:pPr>
              <w:spacing w:line="276" w:lineRule="auto"/>
              <w:jc w:val="both"/>
            </w:pPr>
            <w:r w:rsidRPr="009E3781">
              <w:t>77</w:t>
            </w:r>
          </w:p>
        </w:tc>
        <w:tc>
          <w:tcPr>
            <w:tcW w:w="825" w:type="dxa"/>
          </w:tcPr>
          <w:p w:rsidR="00337512" w:rsidRPr="009E3781" w:rsidRDefault="00337512" w:rsidP="00337512">
            <w:pPr>
              <w:spacing w:line="276" w:lineRule="auto"/>
              <w:jc w:val="both"/>
            </w:pPr>
            <w:r w:rsidRPr="009E3781">
              <w:t>30,83</w:t>
            </w:r>
          </w:p>
        </w:tc>
        <w:tc>
          <w:tcPr>
            <w:tcW w:w="825" w:type="dxa"/>
          </w:tcPr>
          <w:p w:rsidR="00337512" w:rsidRPr="009E3781" w:rsidRDefault="00337512" w:rsidP="00337512">
            <w:pPr>
              <w:spacing w:line="276" w:lineRule="auto"/>
              <w:jc w:val="both"/>
            </w:pPr>
            <w:r w:rsidRPr="009E3781">
              <w:t>58</w:t>
            </w:r>
          </w:p>
        </w:tc>
        <w:tc>
          <w:tcPr>
            <w:tcW w:w="825" w:type="dxa"/>
          </w:tcPr>
          <w:p w:rsidR="00337512" w:rsidRPr="009E3781" w:rsidRDefault="00337512" w:rsidP="00337512">
            <w:pPr>
              <w:spacing w:line="276" w:lineRule="auto"/>
              <w:jc w:val="both"/>
            </w:pPr>
            <w:r w:rsidRPr="009E3781">
              <w:t>20,2</w:t>
            </w:r>
          </w:p>
        </w:tc>
      </w:tr>
    </w:tbl>
    <w:p w:rsidR="00C74164" w:rsidRDefault="00BB5B56" w:rsidP="00BB5B56">
      <w:pPr>
        <w:spacing w:line="276" w:lineRule="auto"/>
        <w:jc w:val="center"/>
      </w:pPr>
      <w:r>
        <w:rPr>
          <w:noProof/>
        </w:rPr>
        <w:drawing>
          <wp:inline distT="0" distB="0" distL="0" distR="0" wp14:anchorId="1C10FB12" wp14:editId="10EC0670">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B5B56" w:rsidRDefault="00BB5B56" w:rsidP="00BB5B56">
      <w:pPr>
        <w:spacing w:line="276" w:lineRule="auto"/>
        <w:jc w:val="center"/>
      </w:pPr>
    </w:p>
    <w:p w:rsidR="00337512" w:rsidRDefault="00C74164" w:rsidP="00337512">
      <w:pPr>
        <w:spacing w:line="276" w:lineRule="auto"/>
        <w:jc w:val="both"/>
        <w:rPr>
          <w:b/>
        </w:rPr>
      </w:pPr>
      <w:r>
        <w:t xml:space="preserve">                          </w:t>
      </w:r>
      <w:r w:rsidRPr="00C74164">
        <w:rPr>
          <w:b/>
        </w:rPr>
        <w:t xml:space="preserve"> </w:t>
      </w:r>
      <w:r w:rsidR="00337512" w:rsidRPr="00C74164">
        <w:rPr>
          <w:b/>
        </w:rPr>
        <w:t>Геморрагическая лихорадка с почечным синдром (ГЛПС).</w:t>
      </w:r>
    </w:p>
    <w:p w:rsidR="00C74164" w:rsidRPr="00C74164" w:rsidRDefault="00C74164" w:rsidP="00337512">
      <w:pPr>
        <w:spacing w:line="276" w:lineRule="auto"/>
        <w:jc w:val="both"/>
        <w:rPr>
          <w:b/>
        </w:rPr>
      </w:pPr>
    </w:p>
    <w:p w:rsidR="009E3781" w:rsidRDefault="00C74164" w:rsidP="00337512">
      <w:pPr>
        <w:spacing w:line="276" w:lineRule="auto"/>
        <w:jc w:val="both"/>
      </w:pPr>
      <w:r>
        <w:t xml:space="preserve">   </w:t>
      </w:r>
      <w:r w:rsidR="005B1C9B">
        <w:tab/>
      </w:r>
      <w:r>
        <w:t xml:space="preserve"> </w:t>
      </w:r>
      <w:r w:rsidR="00337512" w:rsidRPr="00337512">
        <w:t xml:space="preserve">В Нижнекамском районе и г. Нижнекамск за 2023 год зарегистрировано 35  случаев  ГЛПС, показатель заболеваемости на 100 тыс. населения 12,63. В сравнении с 2022г. (141 случаев, показатель на 100 тыс. населения 56,46) отмечается снижение  заболеваемости в 4,5 раза. Показатель заболеваемости 2023г. выше среднемноголетнего </w:t>
      </w:r>
      <w:r w:rsidR="00D7197B">
        <w:t>у</w:t>
      </w:r>
      <w:r w:rsidR="00337512" w:rsidRPr="00337512">
        <w:t xml:space="preserve">ровня в 1,7раза. </w:t>
      </w:r>
    </w:p>
    <w:p w:rsidR="00337512" w:rsidRDefault="00337512" w:rsidP="00337512">
      <w:pPr>
        <w:spacing w:line="276" w:lineRule="auto"/>
        <w:jc w:val="both"/>
      </w:pPr>
      <w:r w:rsidRPr="00337512">
        <w:t>Показатель заболеваемости по Республике Татарстан 24,44 на 100 тыс.  населения.</w:t>
      </w:r>
    </w:p>
    <w:p w:rsidR="005B1C9B" w:rsidRPr="009E3781" w:rsidRDefault="005B1C9B" w:rsidP="00337512">
      <w:pPr>
        <w:spacing w:line="276" w:lineRule="auto"/>
        <w:jc w:val="both"/>
      </w:pPr>
    </w:p>
    <w:p w:rsidR="00337512" w:rsidRPr="009E3781" w:rsidRDefault="00337512" w:rsidP="00337512">
      <w:pPr>
        <w:spacing w:line="276" w:lineRule="auto"/>
        <w:jc w:val="both"/>
      </w:pPr>
      <w:r w:rsidRPr="009E3781">
        <w:t xml:space="preserve">                                  </w:t>
      </w:r>
      <w:r w:rsidR="00C74164" w:rsidRPr="009E3781">
        <w:t xml:space="preserve">             </w:t>
      </w:r>
      <w:r w:rsidRPr="009E3781">
        <w:t xml:space="preserve"> Заболеваемость ГЛПС за 5 лет.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865"/>
        <w:gridCol w:w="865"/>
        <w:gridCol w:w="865"/>
        <w:gridCol w:w="865"/>
        <w:gridCol w:w="865"/>
        <w:gridCol w:w="865"/>
        <w:gridCol w:w="865"/>
        <w:gridCol w:w="749"/>
        <w:gridCol w:w="709"/>
        <w:gridCol w:w="822"/>
      </w:tblGrid>
      <w:tr w:rsidR="009E3781" w:rsidRPr="009E3781" w:rsidTr="001E5669">
        <w:trPr>
          <w:cantSplit/>
          <w:trHeight w:val="301"/>
        </w:trPr>
        <w:tc>
          <w:tcPr>
            <w:tcW w:w="1021" w:type="dxa"/>
            <w:vMerge w:val="restart"/>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p>
          <w:p w:rsidR="00337512" w:rsidRPr="009E3781" w:rsidRDefault="00337512" w:rsidP="00337512">
            <w:pPr>
              <w:spacing w:line="276" w:lineRule="auto"/>
              <w:jc w:val="both"/>
            </w:pPr>
            <w:r w:rsidRPr="009E3781">
              <w:t>ГЛПС</w:t>
            </w:r>
          </w:p>
        </w:tc>
        <w:tc>
          <w:tcPr>
            <w:tcW w:w="1730" w:type="dxa"/>
            <w:gridSpan w:val="2"/>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2019</w:t>
            </w:r>
          </w:p>
        </w:tc>
        <w:tc>
          <w:tcPr>
            <w:tcW w:w="1730" w:type="dxa"/>
            <w:gridSpan w:val="2"/>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2020 г.</w:t>
            </w:r>
          </w:p>
        </w:tc>
        <w:tc>
          <w:tcPr>
            <w:tcW w:w="1730" w:type="dxa"/>
            <w:gridSpan w:val="2"/>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2021 г.</w:t>
            </w:r>
          </w:p>
        </w:tc>
        <w:tc>
          <w:tcPr>
            <w:tcW w:w="1614" w:type="dxa"/>
            <w:gridSpan w:val="2"/>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2022г.</w:t>
            </w:r>
          </w:p>
        </w:tc>
        <w:tc>
          <w:tcPr>
            <w:tcW w:w="1531" w:type="dxa"/>
            <w:gridSpan w:val="2"/>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2023г.</w:t>
            </w:r>
          </w:p>
        </w:tc>
      </w:tr>
      <w:tr w:rsidR="009E3781" w:rsidRPr="009E3781" w:rsidTr="001E5669">
        <w:trPr>
          <w:cantSplit/>
          <w:trHeight w:val="444"/>
        </w:trPr>
        <w:tc>
          <w:tcPr>
            <w:tcW w:w="1021" w:type="dxa"/>
            <w:vMerge/>
            <w:tcBorders>
              <w:top w:val="single" w:sz="4" w:space="0" w:color="auto"/>
              <w:left w:val="single" w:sz="4" w:space="0" w:color="auto"/>
              <w:bottom w:val="single" w:sz="4" w:space="0" w:color="auto"/>
              <w:right w:val="single" w:sz="4" w:space="0" w:color="auto"/>
            </w:tcBorders>
            <w:vAlign w:val="center"/>
          </w:tcPr>
          <w:p w:rsidR="00337512" w:rsidRPr="009E3781" w:rsidRDefault="00337512" w:rsidP="00337512">
            <w:pPr>
              <w:spacing w:line="276" w:lineRule="auto"/>
              <w:jc w:val="both"/>
            </w:pPr>
          </w:p>
        </w:tc>
        <w:tc>
          <w:tcPr>
            <w:tcW w:w="865" w:type="dxa"/>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Абс.</w:t>
            </w:r>
          </w:p>
        </w:tc>
        <w:tc>
          <w:tcPr>
            <w:tcW w:w="865" w:type="dxa"/>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Отн.</w:t>
            </w:r>
          </w:p>
          <w:p w:rsidR="00337512" w:rsidRPr="009E3781" w:rsidRDefault="00337512" w:rsidP="00337512">
            <w:pPr>
              <w:spacing w:line="276" w:lineRule="auto"/>
              <w:jc w:val="both"/>
            </w:pPr>
          </w:p>
        </w:tc>
        <w:tc>
          <w:tcPr>
            <w:tcW w:w="865" w:type="dxa"/>
            <w:shd w:val="clear" w:color="auto" w:fill="auto"/>
          </w:tcPr>
          <w:p w:rsidR="00337512" w:rsidRPr="009E3781" w:rsidRDefault="00337512" w:rsidP="00337512">
            <w:pPr>
              <w:spacing w:line="276" w:lineRule="auto"/>
              <w:jc w:val="both"/>
            </w:pPr>
            <w:r w:rsidRPr="009E3781">
              <w:t>Абс.</w:t>
            </w:r>
          </w:p>
        </w:tc>
        <w:tc>
          <w:tcPr>
            <w:tcW w:w="865" w:type="dxa"/>
            <w:shd w:val="clear" w:color="auto" w:fill="auto"/>
          </w:tcPr>
          <w:p w:rsidR="00337512" w:rsidRPr="009E3781" w:rsidRDefault="00337512" w:rsidP="00337512">
            <w:pPr>
              <w:spacing w:line="276" w:lineRule="auto"/>
              <w:jc w:val="both"/>
            </w:pPr>
            <w:r w:rsidRPr="009E3781">
              <w:t>Отн.</w:t>
            </w:r>
          </w:p>
          <w:p w:rsidR="00337512" w:rsidRPr="009E3781" w:rsidRDefault="00337512" w:rsidP="00337512">
            <w:pPr>
              <w:spacing w:line="276" w:lineRule="auto"/>
              <w:jc w:val="both"/>
            </w:pPr>
          </w:p>
        </w:tc>
        <w:tc>
          <w:tcPr>
            <w:tcW w:w="865" w:type="dxa"/>
            <w:shd w:val="clear" w:color="auto" w:fill="auto"/>
          </w:tcPr>
          <w:p w:rsidR="00337512" w:rsidRPr="009E3781" w:rsidRDefault="00337512" w:rsidP="00337512">
            <w:pPr>
              <w:spacing w:line="276" w:lineRule="auto"/>
              <w:jc w:val="both"/>
            </w:pPr>
            <w:r w:rsidRPr="009E3781">
              <w:t>Абс.</w:t>
            </w:r>
          </w:p>
        </w:tc>
        <w:tc>
          <w:tcPr>
            <w:tcW w:w="865" w:type="dxa"/>
            <w:shd w:val="clear" w:color="auto" w:fill="auto"/>
          </w:tcPr>
          <w:p w:rsidR="00337512" w:rsidRPr="009E3781" w:rsidRDefault="00337512" w:rsidP="00337512">
            <w:pPr>
              <w:spacing w:line="276" w:lineRule="auto"/>
              <w:jc w:val="both"/>
            </w:pPr>
            <w:r w:rsidRPr="009E3781">
              <w:t>Отн.</w:t>
            </w:r>
          </w:p>
          <w:p w:rsidR="00337512" w:rsidRPr="009E3781" w:rsidRDefault="00337512" w:rsidP="00337512">
            <w:pPr>
              <w:spacing w:line="276" w:lineRule="auto"/>
              <w:jc w:val="both"/>
            </w:pPr>
          </w:p>
        </w:tc>
        <w:tc>
          <w:tcPr>
            <w:tcW w:w="865" w:type="dxa"/>
          </w:tcPr>
          <w:p w:rsidR="00337512" w:rsidRPr="009E3781" w:rsidRDefault="00337512" w:rsidP="00337512">
            <w:pPr>
              <w:spacing w:line="276" w:lineRule="auto"/>
              <w:jc w:val="both"/>
            </w:pPr>
            <w:r w:rsidRPr="009E3781">
              <w:t>Абс.</w:t>
            </w:r>
          </w:p>
        </w:tc>
        <w:tc>
          <w:tcPr>
            <w:tcW w:w="749" w:type="dxa"/>
          </w:tcPr>
          <w:p w:rsidR="00337512" w:rsidRPr="009E3781" w:rsidRDefault="00337512" w:rsidP="00337512">
            <w:pPr>
              <w:spacing w:line="276" w:lineRule="auto"/>
              <w:jc w:val="both"/>
            </w:pPr>
            <w:r w:rsidRPr="009E3781">
              <w:t>Отн.</w:t>
            </w:r>
          </w:p>
        </w:tc>
        <w:tc>
          <w:tcPr>
            <w:tcW w:w="709" w:type="dxa"/>
          </w:tcPr>
          <w:p w:rsidR="00337512" w:rsidRPr="009E3781" w:rsidRDefault="00337512" w:rsidP="00337512">
            <w:pPr>
              <w:spacing w:line="276" w:lineRule="auto"/>
              <w:jc w:val="both"/>
            </w:pPr>
            <w:r w:rsidRPr="009E3781">
              <w:t>Абс.</w:t>
            </w:r>
          </w:p>
        </w:tc>
        <w:tc>
          <w:tcPr>
            <w:tcW w:w="822" w:type="dxa"/>
          </w:tcPr>
          <w:p w:rsidR="00337512" w:rsidRPr="009E3781" w:rsidRDefault="00337512" w:rsidP="00337512">
            <w:pPr>
              <w:spacing w:line="276" w:lineRule="auto"/>
              <w:jc w:val="both"/>
            </w:pPr>
            <w:r w:rsidRPr="009E3781">
              <w:t>Отн.</w:t>
            </w:r>
          </w:p>
        </w:tc>
      </w:tr>
      <w:tr w:rsidR="009E3781" w:rsidRPr="009E3781" w:rsidTr="001E5669">
        <w:trPr>
          <w:cantSplit/>
          <w:trHeight w:val="286"/>
        </w:trPr>
        <w:tc>
          <w:tcPr>
            <w:tcW w:w="1021" w:type="dxa"/>
            <w:vMerge/>
            <w:tcBorders>
              <w:top w:val="single" w:sz="4" w:space="0" w:color="auto"/>
              <w:left w:val="single" w:sz="4" w:space="0" w:color="auto"/>
              <w:bottom w:val="single" w:sz="4" w:space="0" w:color="auto"/>
              <w:right w:val="single" w:sz="4" w:space="0" w:color="auto"/>
            </w:tcBorders>
            <w:vAlign w:val="center"/>
          </w:tcPr>
          <w:p w:rsidR="00337512" w:rsidRPr="009E3781" w:rsidRDefault="00337512" w:rsidP="00337512">
            <w:pPr>
              <w:spacing w:line="276" w:lineRule="auto"/>
              <w:jc w:val="both"/>
            </w:pPr>
          </w:p>
        </w:tc>
        <w:tc>
          <w:tcPr>
            <w:tcW w:w="865" w:type="dxa"/>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83</w:t>
            </w:r>
          </w:p>
        </w:tc>
        <w:tc>
          <w:tcPr>
            <w:tcW w:w="865" w:type="dxa"/>
            <w:tcBorders>
              <w:top w:val="single" w:sz="4" w:space="0" w:color="auto"/>
              <w:left w:val="single" w:sz="4" w:space="0" w:color="auto"/>
              <w:bottom w:val="single" w:sz="4" w:space="0" w:color="auto"/>
              <w:right w:val="single" w:sz="4" w:space="0" w:color="auto"/>
            </w:tcBorders>
          </w:tcPr>
          <w:p w:rsidR="00337512" w:rsidRPr="009E3781" w:rsidRDefault="00337512" w:rsidP="00337512">
            <w:pPr>
              <w:spacing w:line="276" w:lineRule="auto"/>
              <w:jc w:val="both"/>
            </w:pPr>
            <w:r w:rsidRPr="009E3781">
              <w:t>32,24</w:t>
            </w:r>
          </w:p>
        </w:tc>
        <w:tc>
          <w:tcPr>
            <w:tcW w:w="865" w:type="dxa"/>
            <w:shd w:val="clear" w:color="auto" w:fill="auto"/>
          </w:tcPr>
          <w:p w:rsidR="00337512" w:rsidRPr="009E3781" w:rsidRDefault="00337512" w:rsidP="00337512">
            <w:pPr>
              <w:spacing w:line="276" w:lineRule="auto"/>
              <w:jc w:val="both"/>
            </w:pPr>
            <w:r w:rsidRPr="009E3781">
              <w:t>49</w:t>
            </w:r>
          </w:p>
        </w:tc>
        <w:tc>
          <w:tcPr>
            <w:tcW w:w="865" w:type="dxa"/>
            <w:shd w:val="clear" w:color="auto" w:fill="auto"/>
          </w:tcPr>
          <w:p w:rsidR="00337512" w:rsidRPr="009E3781" w:rsidRDefault="00337512" w:rsidP="00337512">
            <w:pPr>
              <w:spacing w:line="276" w:lineRule="auto"/>
              <w:jc w:val="both"/>
            </w:pPr>
            <w:r w:rsidRPr="009E3781">
              <w:t>19,13</w:t>
            </w:r>
          </w:p>
        </w:tc>
        <w:tc>
          <w:tcPr>
            <w:tcW w:w="865" w:type="dxa"/>
            <w:shd w:val="clear" w:color="auto" w:fill="auto"/>
          </w:tcPr>
          <w:p w:rsidR="00337512" w:rsidRPr="009E3781" w:rsidRDefault="00337512" w:rsidP="00337512">
            <w:pPr>
              <w:spacing w:line="276" w:lineRule="auto"/>
              <w:jc w:val="both"/>
            </w:pPr>
            <w:r w:rsidRPr="009E3781">
              <w:t>48</w:t>
            </w:r>
          </w:p>
        </w:tc>
        <w:tc>
          <w:tcPr>
            <w:tcW w:w="865" w:type="dxa"/>
            <w:shd w:val="clear" w:color="auto" w:fill="auto"/>
          </w:tcPr>
          <w:p w:rsidR="00337512" w:rsidRPr="009E3781" w:rsidRDefault="00337512" w:rsidP="00337512">
            <w:pPr>
              <w:spacing w:line="276" w:lineRule="auto"/>
              <w:jc w:val="both"/>
            </w:pPr>
            <w:r w:rsidRPr="009E3781">
              <w:t>18,96</w:t>
            </w:r>
          </w:p>
        </w:tc>
        <w:tc>
          <w:tcPr>
            <w:tcW w:w="865" w:type="dxa"/>
          </w:tcPr>
          <w:p w:rsidR="00337512" w:rsidRPr="009E3781" w:rsidRDefault="00337512" w:rsidP="00337512">
            <w:pPr>
              <w:spacing w:line="276" w:lineRule="auto"/>
              <w:jc w:val="both"/>
            </w:pPr>
            <w:r w:rsidRPr="009E3781">
              <w:t>141</w:t>
            </w:r>
          </w:p>
        </w:tc>
        <w:tc>
          <w:tcPr>
            <w:tcW w:w="749" w:type="dxa"/>
          </w:tcPr>
          <w:p w:rsidR="00337512" w:rsidRPr="009E3781" w:rsidRDefault="00337512" w:rsidP="00337512">
            <w:pPr>
              <w:spacing w:line="276" w:lineRule="auto"/>
              <w:jc w:val="both"/>
            </w:pPr>
            <w:r w:rsidRPr="009E3781">
              <w:t>56,46</w:t>
            </w:r>
          </w:p>
        </w:tc>
        <w:tc>
          <w:tcPr>
            <w:tcW w:w="709" w:type="dxa"/>
          </w:tcPr>
          <w:p w:rsidR="00337512" w:rsidRPr="009E3781" w:rsidRDefault="00337512" w:rsidP="00337512">
            <w:pPr>
              <w:spacing w:line="276" w:lineRule="auto"/>
              <w:jc w:val="both"/>
            </w:pPr>
            <w:r w:rsidRPr="009E3781">
              <w:t>35</w:t>
            </w:r>
          </w:p>
        </w:tc>
        <w:tc>
          <w:tcPr>
            <w:tcW w:w="822" w:type="dxa"/>
          </w:tcPr>
          <w:p w:rsidR="00337512" w:rsidRPr="009E3781" w:rsidRDefault="00337512" w:rsidP="00337512">
            <w:pPr>
              <w:spacing w:line="276" w:lineRule="auto"/>
              <w:jc w:val="both"/>
            </w:pPr>
            <w:r w:rsidRPr="009E3781">
              <w:t>12,63</w:t>
            </w:r>
          </w:p>
        </w:tc>
      </w:tr>
    </w:tbl>
    <w:p w:rsidR="00337512" w:rsidRPr="00422528" w:rsidRDefault="00337512" w:rsidP="00BB5B56">
      <w:pPr>
        <w:spacing w:line="276" w:lineRule="auto"/>
        <w:jc w:val="center"/>
        <w:rPr>
          <w:color w:val="FF0000"/>
        </w:rPr>
      </w:pPr>
    </w:p>
    <w:p w:rsidR="000A3C42" w:rsidRDefault="00C74164" w:rsidP="00337512">
      <w:pPr>
        <w:spacing w:line="276" w:lineRule="auto"/>
        <w:jc w:val="both"/>
      </w:pPr>
      <w:r>
        <w:t xml:space="preserve">     </w:t>
      </w:r>
      <w:r w:rsidR="005B1C9B">
        <w:tab/>
      </w:r>
    </w:p>
    <w:p w:rsidR="000A3C42" w:rsidRDefault="000A3C42" w:rsidP="00337512">
      <w:pPr>
        <w:spacing w:line="276" w:lineRule="auto"/>
        <w:jc w:val="both"/>
      </w:pPr>
      <w:r>
        <w:rPr>
          <w:noProof/>
        </w:rPr>
        <w:drawing>
          <wp:anchor distT="0" distB="0" distL="114300" distR="114300" simplePos="0" relativeHeight="251669504" behindDoc="1" locked="0" layoutInCell="1" allowOverlap="1">
            <wp:simplePos x="0" y="0"/>
            <wp:positionH relativeFrom="column">
              <wp:posOffset>685165</wp:posOffset>
            </wp:positionH>
            <wp:positionV relativeFrom="paragraph">
              <wp:posOffset>14605</wp:posOffset>
            </wp:positionV>
            <wp:extent cx="4572000" cy="2114550"/>
            <wp:effectExtent l="0" t="0" r="0" b="0"/>
            <wp:wrapTight wrapText="bothSides">
              <wp:wrapPolygon edited="0">
                <wp:start x="0" y="0"/>
                <wp:lineTo x="0" y="21405"/>
                <wp:lineTo x="21510" y="21405"/>
                <wp:lineTo x="21510" y="0"/>
                <wp:lineTo x="0" y="0"/>
              </wp:wrapPolygon>
            </wp:wrapTight>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337512" w:rsidRPr="00337512" w:rsidRDefault="00337512" w:rsidP="000A3C42">
      <w:pPr>
        <w:spacing w:line="276" w:lineRule="auto"/>
        <w:ind w:firstLine="708"/>
        <w:jc w:val="both"/>
      </w:pPr>
      <w:r w:rsidRPr="00337512">
        <w:t>По условиям заражения превалируют очаги лесного типа – 20 случаев (57 %), бытовой – 10 случаев (29%), садово-дачного типа – 4 случая (11%), производственного типа – 1 случая ( 3%). Производственный тип заражения зарегистрирован среди работник ОАО «Алексеевскдорстрой»</w:t>
      </w:r>
    </w:p>
    <w:p w:rsidR="00337512" w:rsidRPr="00337512" w:rsidRDefault="00C74164" w:rsidP="00337512">
      <w:pPr>
        <w:spacing w:line="276" w:lineRule="auto"/>
        <w:jc w:val="both"/>
      </w:pPr>
      <w:r>
        <w:t xml:space="preserve">   </w:t>
      </w:r>
      <w:r w:rsidR="005B1C9B">
        <w:tab/>
      </w:r>
      <w:r>
        <w:t xml:space="preserve"> </w:t>
      </w:r>
      <w:r w:rsidR="00337512" w:rsidRPr="00337512">
        <w:t>Работа по истреблению мышевидных грызунов проводится планово на объектах различной категории, в том числе промышленных, лечебных, детских, пищевых, жилищно – коммунальных и прочих.</w:t>
      </w:r>
    </w:p>
    <w:p w:rsidR="00337512" w:rsidRPr="00337512" w:rsidRDefault="00337512" w:rsidP="00337512">
      <w:pPr>
        <w:spacing w:line="276" w:lineRule="auto"/>
        <w:jc w:val="both"/>
      </w:pPr>
      <w:r w:rsidRPr="00337512">
        <w:t xml:space="preserve">    </w:t>
      </w:r>
      <w:r w:rsidR="005B1C9B">
        <w:tab/>
      </w:r>
      <w:r w:rsidRPr="00337512">
        <w:t>На всех объектах образования, спортивных и оздоровительных учреждений проведена сплошная дератизация. Случаев ГЛПС на них не зарегистрировано.</w:t>
      </w:r>
    </w:p>
    <w:p w:rsidR="00337512" w:rsidRPr="00337512" w:rsidRDefault="00C74164" w:rsidP="00177956">
      <w:pPr>
        <w:spacing w:line="276" w:lineRule="auto"/>
        <w:jc w:val="both"/>
      </w:pPr>
      <w:r>
        <w:t xml:space="preserve">    </w:t>
      </w:r>
    </w:p>
    <w:p w:rsidR="00337512" w:rsidRDefault="00177956" w:rsidP="00337512">
      <w:pPr>
        <w:spacing w:line="276" w:lineRule="auto"/>
        <w:jc w:val="both"/>
      </w:pPr>
      <w:r w:rsidRPr="00177956">
        <w:rPr>
          <w:b/>
        </w:rPr>
        <w:t xml:space="preserve">                                                                      </w:t>
      </w:r>
      <w:r w:rsidR="00337512" w:rsidRPr="00177956">
        <w:rPr>
          <w:b/>
        </w:rPr>
        <w:t>Туберкулез</w:t>
      </w:r>
      <w:r w:rsidR="00337512" w:rsidRPr="00337512">
        <w:t>.</w:t>
      </w:r>
    </w:p>
    <w:p w:rsidR="00A40BFA" w:rsidRPr="00337512" w:rsidRDefault="00A40BFA" w:rsidP="00337512">
      <w:pPr>
        <w:spacing w:line="276" w:lineRule="auto"/>
        <w:jc w:val="both"/>
      </w:pPr>
    </w:p>
    <w:p w:rsidR="00337512" w:rsidRPr="00337512" w:rsidRDefault="00177956" w:rsidP="00337512">
      <w:pPr>
        <w:spacing w:line="276" w:lineRule="auto"/>
        <w:jc w:val="both"/>
      </w:pPr>
      <w:r>
        <w:t xml:space="preserve">    </w:t>
      </w:r>
      <w:r w:rsidR="00C92E29">
        <w:t xml:space="preserve"> </w:t>
      </w:r>
      <w:r w:rsidR="005B1C9B">
        <w:tab/>
      </w:r>
      <w:r w:rsidR="00337512" w:rsidRPr="00337512">
        <w:t>В 2023 году впервые туберкулёз выявлен у 52 человек (заболеваемость составляет 18,8 случаев на 100 тыс. населения), что на 8,7% ниже заболеваемости за 2022г.  В 2022 и в 2021 годах впервые туберкулёз выявлен у 57 человек (заболеваемость, составила по 20,6 случаев на 100 тыс. населения).</w:t>
      </w:r>
      <w:r w:rsidR="00C74164">
        <w:t xml:space="preserve"> </w:t>
      </w:r>
      <w:r w:rsidR="00337512" w:rsidRPr="00337512">
        <w:t xml:space="preserve">Из 52 впервые выявленных больных туберкулезом в 2023 году 32 выявлены профилактически методом лучевой диагностики (61,5%). По обращению выявлены 19 больных (36,5%), кроме них: 1 человек (1,7%) посмертно, как и в 2022 году. В 2022 году профилактически были выявлено 32 больных (56,1%).  </w:t>
      </w:r>
    </w:p>
    <w:p w:rsidR="00337512" w:rsidRPr="00337512" w:rsidRDefault="00337512" w:rsidP="005B1C9B">
      <w:pPr>
        <w:spacing w:line="276" w:lineRule="auto"/>
        <w:ind w:firstLine="708"/>
        <w:jc w:val="both"/>
      </w:pPr>
      <w:r w:rsidRPr="00337512">
        <w:t>Дети, заболевшие туберкулезом в 2023 году, не выявлены, тогда как заболеваемость детей до 14 лет в 2022 году составила 3,8 случая на 100 тыс. детског</w:t>
      </w:r>
      <w:r w:rsidR="00C74164">
        <w:t xml:space="preserve">о населения, как и в 2021 году. </w:t>
      </w:r>
      <w:r w:rsidRPr="00337512">
        <w:t>Подростков, заболевших туберкулезом, не выявлено, как и в 2022 году. Заболеваемость подростков в 2021 году составила 10,5 случаев на 100 тыс. подростков.</w:t>
      </w:r>
    </w:p>
    <w:p w:rsidR="00337512" w:rsidRPr="00337512" w:rsidRDefault="00C74164" w:rsidP="00337512">
      <w:pPr>
        <w:spacing w:line="276" w:lineRule="auto"/>
        <w:jc w:val="both"/>
      </w:pPr>
      <w:r>
        <w:t xml:space="preserve">    </w:t>
      </w:r>
      <w:r w:rsidR="005B1C9B">
        <w:tab/>
      </w:r>
      <w:r w:rsidR="00337512" w:rsidRPr="00337512">
        <w:t xml:space="preserve">По структуре из 52 больных туберкулезом: у 51 - туберкулез органов дыхания, у 1–го больного внелегочная форма туберкулеза (туберкулез позвоночника). </w:t>
      </w:r>
    </w:p>
    <w:p w:rsidR="00C74164" w:rsidRDefault="00337512" w:rsidP="00337512">
      <w:pPr>
        <w:spacing w:line="276" w:lineRule="auto"/>
        <w:jc w:val="both"/>
      </w:pPr>
      <w:r w:rsidRPr="00337512">
        <w:t>Распространенность заболевания туберкулезом в 2023 году составляет 28,1 случай на 100 тыс. населения (в 2022 году - 33,0, в 2021 году – 33,3 на 100тыс. населения), что на 14,8% ниже показателя 2022 года и на 1</w:t>
      </w:r>
      <w:r w:rsidR="00C74164">
        <w:t>5,6% ниже показателя 2021 года.</w:t>
      </w:r>
    </w:p>
    <w:p w:rsidR="00337512" w:rsidRPr="00337512" w:rsidRDefault="00C74164" w:rsidP="00337512">
      <w:pPr>
        <w:spacing w:line="276" w:lineRule="auto"/>
        <w:jc w:val="both"/>
      </w:pPr>
      <w:r>
        <w:t xml:space="preserve">   </w:t>
      </w:r>
      <w:r w:rsidR="005B1C9B">
        <w:tab/>
      </w:r>
      <w:r w:rsidR="00337512" w:rsidRPr="00337512">
        <w:t xml:space="preserve">Смертность от туберкулеза в 2023 году составила – 5 случаев (1,8 случаев на 100 тыс. населения), в 2022 году - 0,4, в 2021 году – 1,8 случаев на 100 тыс. населения. Показатель смертности за 2023 год вырос относительно показателя 2022 года и соответствует показателю 2021 года, составлявшего 1,8 случаев на 100 тыс. населения, что ниже показателя по «дорожной карте», составляющей 6,0 случаев на 100 тыс. населения. (Показатели по районам РТ на 100 тыс. населения: Альметьевск - 4,2 случая, Бугульма – 3,0, Зеленодольск – 5,3, Лениногорск – 6,4).   </w:t>
      </w:r>
    </w:p>
    <w:p w:rsidR="00337512" w:rsidRPr="00337512" w:rsidRDefault="00337512" w:rsidP="00777808">
      <w:pPr>
        <w:spacing w:line="276" w:lineRule="auto"/>
        <w:ind w:firstLine="708"/>
        <w:jc w:val="both"/>
      </w:pPr>
      <w:r w:rsidRPr="00337512">
        <w:t xml:space="preserve">Флюорографическое обследование населения города и района проводилось по  согласованному с заместителем руководителя исполнительного комитета Нижнекамского муниципального района РТ плану на 2023 год. </w:t>
      </w:r>
    </w:p>
    <w:p w:rsidR="00337512" w:rsidRPr="00337512" w:rsidRDefault="00C74164" w:rsidP="00337512">
      <w:pPr>
        <w:spacing w:line="276" w:lineRule="auto"/>
        <w:jc w:val="both"/>
      </w:pPr>
      <w:r>
        <w:t xml:space="preserve">    </w:t>
      </w:r>
      <w:r w:rsidR="00777808">
        <w:tab/>
      </w:r>
      <w:r w:rsidR="00337512" w:rsidRPr="00337512">
        <w:t>Население города и района обследовано методом лучевой диагностики на 99,9%, из запланированных 141 282 человек осмотрено 141 154. Сельское население обследовано на 99,9%, из запланированных на 2023 год 8 136 человек обследовано 8 136. Декретированный контингент обследован на 99,9%, из запланированных на год 22 596, осмотрены 22 590.</w:t>
      </w:r>
    </w:p>
    <w:p w:rsidR="00337512" w:rsidRPr="00337512" w:rsidRDefault="00C92E29" w:rsidP="00337512">
      <w:pPr>
        <w:spacing w:line="276" w:lineRule="auto"/>
        <w:jc w:val="both"/>
      </w:pPr>
      <w:r>
        <w:t xml:space="preserve">    </w:t>
      </w:r>
      <w:r w:rsidR="00777808">
        <w:tab/>
      </w:r>
      <w:r w:rsidR="00337512" w:rsidRPr="00337512">
        <w:t xml:space="preserve">Из 25 869 человек из групп повышенного риска заболевания туберкулезом, флюорографически осмотрено 25 747 человек (99,5%). </w:t>
      </w:r>
      <w:r w:rsidR="00C74164">
        <w:t xml:space="preserve"> </w:t>
      </w:r>
      <w:r w:rsidR="00337512" w:rsidRPr="00337512">
        <w:t xml:space="preserve">Подростки в возрасте 15 – 17 лет флюорографическими осмотрами охвачены на 100,0%. </w:t>
      </w:r>
    </w:p>
    <w:p w:rsidR="00337512" w:rsidRPr="00337512" w:rsidRDefault="00C74164" w:rsidP="00337512">
      <w:pPr>
        <w:spacing w:line="276" w:lineRule="auto"/>
        <w:jc w:val="both"/>
      </w:pPr>
      <w:r>
        <w:t xml:space="preserve">    </w:t>
      </w:r>
      <w:r w:rsidR="00777808">
        <w:tab/>
      </w:r>
      <w:r w:rsidR="00337512" w:rsidRPr="00337512">
        <w:t>Охват иммунодиагностикой детского населения к годовому запланированному составляет 96,5% (в 2022 году - 96%, в 2021 году - 94,6%), из запланированных 56 256 детей иммунодиагностика проведена – 54 290, из них р. Манту из 21 003 – 19 879 (94,6%),</w:t>
      </w:r>
    </w:p>
    <w:p w:rsidR="00337512" w:rsidRPr="00337512" w:rsidRDefault="00337512" w:rsidP="00337512">
      <w:pPr>
        <w:spacing w:line="276" w:lineRule="auto"/>
        <w:jc w:val="both"/>
      </w:pPr>
      <w:r w:rsidRPr="00337512">
        <w:t>Диаскин-тест из 35 263 – 34 411 (97,6%), оставшейся части детей иммунодиагностика не проведена по причине отказа родителей среди неорганизованных детей, не посещающих ДДУ.</w:t>
      </w:r>
    </w:p>
    <w:p w:rsidR="00337512" w:rsidRPr="00337512" w:rsidRDefault="00337512" w:rsidP="00337512">
      <w:pPr>
        <w:spacing w:line="276" w:lineRule="auto"/>
        <w:jc w:val="both"/>
      </w:pPr>
    </w:p>
    <w:p w:rsidR="00D714E0" w:rsidRPr="00D90299" w:rsidRDefault="00C74164" w:rsidP="00D90299">
      <w:pPr>
        <w:spacing w:line="276" w:lineRule="auto"/>
        <w:jc w:val="both"/>
        <w:rPr>
          <w:b/>
        </w:rPr>
      </w:pPr>
      <w:r w:rsidRPr="00C74164">
        <w:rPr>
          <w:b/>
        </w:rPr>
        <w:t xml:space="preserve">                                                       </w:t>
      </w:r>
    </w:p>
    <w:p w:rsidR="00777808" w:rsidRDefault="00AF569D" w:rsidP="00777808">
      <w:pPr>
        <w:jc w:val="center"/>
        <w:rPr>
          <w:b/>
        </w:rPr>
      </w:pPr>
      <w:r w:rsidRPr="000818E7">
        <w:rPr>
          <w:b/>
        </w:rPr>
        <w:t xml:space="preserve">Раздел 2. Основные меры по улучшению состояния среды обитания и здоровья населения, принятые органами и организациями Роспотребнадзора </w:t>
      </w:r>
    </w:p>
    <w:p w:rsidR="00AF569D" w:rsidRPr="000818E7" w:rsidRDefault="00AF569D" w:rsidP="00777808">
      <w:pPr>
        <w:jc w:val="center"/>
        <w:rPr>
          <w:b/>
        </w:rPr>
      </w:pPr>
      <w:r w:rsidRPr="000818E7">
        <w:rPr>
          <w:b/>
        </w:rPr>
        <w:t>в Республике Татарстан</w:t>
      </w:r>
    </w:p>
    <w:p w:rsidR="00C97BCD" w:rsidRPr="000818E7" w:rsidRDefault="00AF569D"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55680" behindDoc="0" locked="0" layoutInCell="1" allowOverlap="1" wp14:anchorId="5151E90F" wp14:editId="4E66BA77">
                <wp:simplePos x="0" y="0"/>
                <wp:positionH relativeFrom="column">
                  <wp:align>center</wp:align>
                </wp:positionH>
                <wp:positionV relativeFrom="paragraph">
                  <wp:posOffset>82549</wp:posOffset>
                </wp:positionV>
                <wp:extent cx="5760085" cy="0"/>
                <wp:effectExtent l="0" t="0" r="12065"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08E88" id="AutoShape 7" o:spid="_x0000_s1026" type="#_x0000_t32" style="position:absolute;margin-left:0;margin-top:6.5pt;width:453.55pt;height:0;z-index:25165568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L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" strokeweight="1.5pt"/>
            </w:pict>
          </mc:Fallback>
        </mc:AlternateContent>
      </w:r>
      <w:r w:rsidRPr="000818E7">
        <w:rPr>
          <w:noProof/>
        </w:rPr>
        <mc:AlternateContent>
          <mc:Choice Requires="wps">
            <w:drawing>
              <wp:anchor distT="4294967294" distB="4294967294" distL="114300" distR="114300" simplePos="0" relativeHeight="251658752" behindDoc="0" locked="0" layoutInCell="1" allowOverlap="1" wp14:anchorId="560C5526" wp14:editId="322B7E8E">
                <wp:simplePos x="0" y="0"/>
                <wp:positionH relativeFrom="column">
                  <wp:align>center</wp:align>
                </wp:positionH>
                <wp:positionV relativeFrom="paragraph">
                  <wp:posOffset>17144</wp:posOffset>
                </wp:positionV>
                <wp:extent cx="5760085" cy="0"/>
                <wp:effectExtent l="0" t="0" r="12065"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34BE" id="AutoShape 8" o:spid="_x0000_s1026" type="#_x0000_t32" style="position:absolute;margin-left:0;margin-top:1.35pt;width:453.55pt;height:0;z-index:25165875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ft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" strokeweight="1.5pt"/>
            </w:pict>
          </mc:Fallback>
        </mc:AlternateContent>
      </w:r>
    </w:p>
    <w:p w:rsidR="0028690D" w:rsidRPr="000818E7" w:rsidRDefault="0028690D" w:rsidP="000818E7">
      <w:pPr>
        <w:spacing w:line="276" w:lineRule="auto"/>
        <w:ind w:firstLine="709"/>
        <w:jc w:val="both"/>
        <w:rPr>
          <w:b/>
          <w:color w:val="000000" w:themeColor="text1"/>
        </w:rPr>
      </w:pPr>
      <w:r w:rsidRPr="000818E7">
        <w:rPr>
          <w:b/>
          <w:color w:val="000000" w:themeColor="text1"/>
        </w:rPr>
        <w:t>2.1 Основные меры по улучшению сос</w:t>
      </w:r>
      <w:r w:rsidR="00DF54BE" w:rsidRPr="000818E7">
        <w:rPr>
          <w:b/>
          <w:color w:val="000000" w:themeColor="text1"/>
        </w:rPr>
        <w:t>тояния среды обитания в Нижнекамском</w:t>
      </w:r>
      <w:r w:rsidRPr="000818E7">
        <w:rPr>
          <w:b/>
          <w:color w:val="000000" w:themeColor="text1"/>
        </w:rPr>
        <w:t xml:space="preserve"> муниципальном районе Республики Татарстан</w:t>
      </w:r>
    </w:p>
    <w:p w:rsidR="00D753B1" w:rsidRPr="00550C28" w:rsidRDefault="00550C28" w:rsidP="000818E7">
      <w:pPr>
        <w:shd w:val="clear" w:color="auto" w:fill="FFFFFF"/>
        <w:spacing w:line="276" w:lineRule="auto"/>
        <w:ind w:firstLine="709"/>
        <w:jc w:val="both"/>
        <w:rPr>
          <w:b/>
        </w:rPr>
      </w:pPr>
      <w:r>
        <w:t xml:space="preserve">                                     </w:t>
      </w:r>
      <w:r w:rsidRPr="00550C28">
        <w:rPr>
          <w:b/>
        </w:rPr>
        <w:t>Административная практика.</w:t>
      </w:r>
    </w:p>
    <w:p w:rsidR="00996E32" w:rsidRDefault="00996E32" w:rsidP="00996E32">
      <w:pPr>
        <w:spacing w:line="276" w:lineRule="auto"/>
        <w:jc w:val="both"/>
      </w:pPr>
      <w:r>
        <w:t xml:space="preserve">    </w:t>
      </w:r>
      <w:r w:rsidR="00777808">
        <w:tab/>
      </w:r>
      <w:r w:rsidR="007B7CE3" w:rsidRPr="000818E7">
        <w:t>Улучшение сос</w:t>
      </w:r>
      <w:r w:rsidR="000163EF" w:rsidRPr="000818E7">
        <w:t>тояния среды обитания в Нижнекамском</w:t>
      </w:r>
      <w:r w:rsidR="007B7CE3" w:rsidRPr="000818E7">
        <w:t xml:space="preserve"> муниципальном районе Республики Татарстан является одной из приоритетных задач контрольно-надзорной деятел</w:t>
      </w:r>
      <w:r w:rsidR="00C92E29">
        <w:t>ьности территориального отдела.</w:t>
      </w:r>
    </w:p>
    <w:p w:rsidR="0086468C" w:rsidRPr="00996E32" w:rsidRDefault="00996E32" w:rsidP="00996E32">
      <w:pPr>
        <w:spacing w:line="276" w:lineRule="auto"/>
        <w:jc w:val="both"/>
      </w:pPr>
      <w:r>
        <w:t xml:space="preserve">    </w:t>
      </w:r>
      <w:r w:rsidR="00777808">
        <w:tab/>
      </w:r>
      <w:r w:rsidR="0086468C" w:rsidRPr="000818E7">
        <w:rPr>
          <w:rFonts w:eastAsia="Calibri"/>
          <w:lang w:eastAsia="en-US"/>
        </w:rPr>
        <w:t>Отделом Управления Роспотребнадзора по Республике Татарстан (Татарстан) в Нижнекамском районе и г. Ни</w:t>
      </w:r>
      <w:r w:rsidR="003F7E2B">
        <w:rPr>
          <w:rFonts w:eastAsia="Calibri"/>
          <w:lang w:eastAsia="en-US"/>
        </w:rPr>
        <w:t>жнекамск, Заинском районе в 2023</w:t>
      </w:r>
      <w:r w:rsidR="0086468C" w:rsidRPr="000818E7">
        <w:rPr>
          <w:rFonts w:eastAsia="Calibri"/>
          <w:lang w:eastAsia="en-US"/>
        </w:rPr>
        <w:t xml:space="preserve"> году проведены контрольно-надзорные мероприятия на объектах Нижнекамского муниципального района.</w:t>
      </w:r>
    </w:p>
    <w:p w:rsidR="00996E32" w:rsidRDefault="00996E32" w:rsidP="00996E32">
      <w:pPr>
        <w:spacing w:after="160" w:line="259" w:lineRule="auto"/>
        <w:contextualSpacing/>
        <w:jc w:val="both"/>
        <w:rPr>
          <w:rFonts w:eastAsia="Calibri"/>
          <w:bCs/>
          <w:lang w:eastAsia="en-US"/>
        </w:rPr>
      </w:pPr>
      <w:r w:rsidRPr="00407F23">
        <w:rPr>
          <w:rFonts w:eastAsia="Calibri"/>
          <w:bCs/>
          <w:color w:val="000000" w:themeColor="text1"/>
          <w:lang w:eastAsia="en-US"/>
        </w:rPr>
        <w:t xml:space="preserve">    За 2023 год специалистами </w:t>
      </w:r>
      <w:r w:rsidRPr="00996E32">
        <w:rPr>
          <w:rFonts w:eastAsia="Calibri"/>
          <w:bCs/>
          <w:lang w:eastAsia="en-US"/>
        </w:rPr>
        <w:t xml:space="preserve">было составлено 474 протокола об административном правонарушении по 17 составам Кодекса об административных правонарушениях (далее КоАП):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ст. 6.4.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- 57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ст. 6.5.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- 7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ст. 6.6.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- 60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ст. 6.3.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-122 протокола,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6.7.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-101 протокол,</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2ст. 6.7.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-7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6.25.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- 8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6.35.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- 33 протокола,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2 ст. 7.2.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10.8.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- 8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14.5.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2 ст. 14.8.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14.43.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-14 протоколов,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2 ст. 14.43.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51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14.44.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14.46.2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 xml:space="preserve">- 1 протокол,  </w:t>
      </w:r>
    </w:p>
    <w:p w:rsidR="00996E32" w:rsidRPr="00777808" w:rsidRDefault="00996E32" w:rsidP="00777808">
      <w:pPr>
        <w:pStyle w:val="a7"/>
        <w:numPr>
          <w:ilvl w:val="0"/>
          <w:numId w:val="41"/>
        </w:numPr>
        <w:spacing w:after="160" w:line="259" w:lineRule="auto"/>
        <w:jc w:val="both"/>
        <w:rPr>
          <w:rFonts w:ascii="Times New Roman" w:eastAsia="Calibri" w:hAnsi="Times New Roman"/>
          <w:bCs/>
          <w:lang w:eastAsia="en-US"/>
        </w:rPr>
      </w:pPr>
      <w:r w:rsidRPr="00777808">
        <w:rPr>
          <w:rFonts w:ascii="Times New Roman" w:eastAsia="Calibri" w:hAnsi="Times New Roman"/>
          <w:bCs/>
          <w:lang w:eastAsia="en-US"/>
        </w:rPr>
        <w:t>ч. 1 ст. 14.53. КоАП</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w:t>
      </w:r>
      <w:r w:rsidR="00777808">
        <w:rPr>
          <w:rFonts w:ascii="Times New Roman" w:eastAsia="Calibri" w:hAnsi="Times New Roman"/>
          <w:bCs/>
          <w:lang w:eastAsia="en-US"/>
        </w:rPr>
        <w:t xml:space="preserve"> </w:t>
      </w:r>
      <w:r w:rsidRPr="00777808">
        <w:rPr>
          <w:rFonts w:ascii="Times New Roman" w:eastAsia="Calibri" w:hAnsi="Times New Roman"/>
          <w:bCs/>
          <w:lang w:eastAsia="en-US"/>
        </w:rPr>
        <w:t>1 протокол.</w:t>
      </w:r>
    </w:p>
    <w:p w:rsidR="00996E32" w:rsidRPr="00996E32" w:rsidRDefault="00996E32" w:rsidP="00996E32">
      <w:pPr>
        <w:spacing w:after="160" w:line="259" w:lineRule="auto"/>
        <w:contextualSpacing/>
        <w:jc w:val="both"/>
        <w:rPr>
          <w:rFonts w:eastAsia="Calibri"/>
          <w:bCs/>
          <w:lang w:eastAsia="en-US"/>
        </w:rPr>
      </w:pPr>
      <w:r>
        <w:rPr>
          <w:rFonts w:eastAsia="Calibri"/>
          <w:bCs/>
          <w:lang w:eastAsia="en-US"/>
        </w:rPr>
        <w:t xml:space="preserve">   </w:t>
      </w:r>
      <w:r w:rsidR="00777808">
        <w:rPr>
          <w:rFonts w:eastAsia="Calibri"/>
          <w:bCs/>
          <w:lang w:eastAsia="en-US"/>
        </w:rPr>
        <w:tab/>
      </w:r>
      <w:r>
        <w:rPr>
          <w:rFonts w:eastAsia="Calibri"/>
          <w:bCs/>
          <w:lang w:eastAsia="en-US"/>
        </w:rPr>
        <w:t xml:space="preserve"> </w:t>
      </w:r>
      <w:r w:rsidRPr="00996E32">
        <w:rPr>
          <w:rFonts w:eastAsia="Calibri"/>
          <w:bCs/>
          <w:lang w:eastAsia="en-US"/>
        </w:rPr>
        <w:t>За 2023г. специалистами по ч.1 и ч.2 ст. 14.43 КоАП РФ было составлено 14 и 51 протоколов, за 2022 г.- 11 и 35 протоколов, за 2021г.-38 и 42 протокола.</w:t>
      </w:r>
    </w:p>
    <w:p w:rsidR="00996E32" w:rsidRPr="00996E32" w:rsidRDefault="00996E32" w:rsidP="00996E32">
      <w:pPr>
        <w:spacing w:after="160" w:line="259" w:lineRule="auto"/>
        <w:contextualSpacing/>
        <w:jc w:val="both"/>
        <w:rPr>
          <w:rFonts w:eastAsia="Calibri"/>
          <w:bCs/>
          <w:lang w:eastAsia="en-US"/>
        </w:rPr>
      </w:pPr>
      <w:r>
        <w:rPr>
          <w:rFonts w:eastAsia="Calibri"/>
          <w:bCs/>
          <w:lang w:eastAsia="en-US"/>
        </w:rPr>
        <w:t xml:space="preserve">   </w:t>
      </w:r>
      <w:r w:rsidR="00777808">
        <w:rPr>
          <w:rFonts w:eastAsia="Calibri"/>
          <w:bCs/>
          <w:lang w:eastAsia="en-US"/>
        </w:rPr>
        <w:tab/>
      </w:r>
      <w:r>
        <w:rPr>
          <w:rFonts w:eastAsia="Calibri"/>
          <w:bCs/>
          <w:lang w:eastAsia="en-US"/>
        </w:rPr>
        <w:t xml:space="preserve"> </w:t>
      </w:r>
      <w:r w:rsidRPr="00996E32">
        <w:rPr>
          <w:rFonts w:eastAsia="Calibri"/>
          <w:bCs/>
          <w:lang w:eastAsia="en-US"/>
        </w:rPr>
        <w:t>За 2023г. по ст. 6.3 КоАП РФ составлено 123 протокола, что составляет 24,5 % от общего числа составленных протоколов; за 2022</w:t>
      </w:r>
      <w:r>
        <w:rPr>
          <w:rFonts w:eastAsia="Calibri"/>
          <w:bCs/>
          <w:lang w:eastAsia="en-US"/>
        </w:rPr>
        <w:t xml:space="preserve">г. </w:t>
      </w:r>
      <w:r w:rsidRPr="00996E32">
        <w:rPr>
          <w:rFonts w:eastAsia="Calibri"/>
          <w:bCs/>
          <w:lang w:eastAsia="en-US"/>
        </w:rPr>
        <w:t>составлено 18 протоколов, что составляет 2, 8 % от общего числа составленных протоколов; за 2021г. составлено 169 протоколов, что составляет 23 % от общего</w:t>
      </w:r>
      <w:r>
        <w:rPr>
          <w:rFonts w:eastAsia="Calibri"/>
          <w:bCs/>
          <w:lang w:eastAsia="en-US"/>
        </w:rPr>
        <w:t xml:space="preserve"> числа составленных протоколов.</w:t>
      </w:r>
    </w:p>
    <w:p w:rsidR="00996E32" w:rsidRPr="00996E32" w:rsidRDefault="00996E32" w:rsidP="00996E32">
      <w:pPr>
        <w:spacing w:after="160" w:line="259" w:lineRule="auto"/>
        <w:contextualSpacing/>
        <w:jc w:val="both"/>
        <w:rPr>
          <w:rFonts w:eastAsia="Calibri"/>
          <w:lang w:eastAsia="en-US"/>
        </w:rPr>
      </w:pPr>
      <w:r>
        <w:rPr>
          <w:rFonts w:eastAsia="Calibri"/>
          <w:lang w:eastAsia="en-US"/>
        </w:rPr>
        <w:t xml:space="preserve">     </w:t>
      </w:r>
      <w:r w:rsidR="00777808">
        <w:rPr>
          <w:rFonts w:eastAsia="Calibri"/>
          <w:lang w:eastAsia="en-US"/>
        </w:rPr>
        <w:tab/>
      </w:r>
      <w:r w:rsidRPr="00996E32">
        <w:rPr>
          <w:rFonts w:eastAsia="Calibri"/>
          <w:lang w:eastAsia="en-US"/>
        </w:rPr>
        <w:t xml:space="preserve">За нарушение законодательства в области обеспечения санитарно-эпидемиологического благополучия населения и защиты прав потребителей территориальным отделом и судебным органом за 2023 г. привлечено к административной ответственности в виде наложения административного штрафа – 358, в 2022г. привлечено к административной ответственности в виде наложения административного штрафа – 433, в 2021 г.– 616. </w:t>
      </w:r>
    </w:p>
    <w:p w:rsidR="00996E32" w:rsidRPr="00996E32" w:rsidRDefault="00996E32" w:rsidP="00996E32">
      <w:pPr>
        <w:spacing w:after="160" w:line="259" w:lineRule="auto"/>
        <w:contextualSpacing/>
        <w:jc w:val="both"/>
        <w:rPr>
          <w:rFonts w:eastAsia="Calibri"/>
          <w:lang w:eastAsia="en-US"/>
        </w:rPr>
      </w:pPr>
      <w:r>
        <w:rPr>
          <w:rFonts w:eastAsia="Calibri"/>
          <w:bCs/>
          <w:lang w:eastAsia="en-US"/>
        </w:rPr>
        <w:t xml:space="preserve">    </w:t>
      </w:r>
      <w:r w:rsidR="00777808">
        <w:rPr>
          <w:rFonts w:eastAsia="Calibri"/>
          <w:bCs/>
          <w:lang w:eastAsia="en-US"/>
        </w:rPr>
        <w:tab/>
      </w:r>
      <w:r w:rsidRPr="00996E32">
        <w:rPr>
          <w:rFonts w:eastAsia="Calibri"/>
          <w:bCs/>
          <w:lang w:eastAsia="en-US"/>
        </w:rPr>
        <w:t>Из них в отношении юридических лиц</w:t>
      </w:r>
      <w:r w:rsidRPr="00996E32">
        <w:rPr>
          <w:rFonts w:eastAsia="Calibri"/>
          <w:lang w:eastAsia="en-US"/>
        </w:rPr>
        <w:t xml:space="preserve"> применена мера административной ответственности в 2023г. – в 108 случаях, в 2022г. – в 53 случаях,</w:t>
      </w:r>
      <w:r w:rsidRPr="00996E32">
        <w:rPr>
          <w:rFonts w:eastAsia="Calibri"/>
          <w:bCs/>
          <w:lang w:eastAsia="en-US"/>
        </w:rPr>
        <w:t xml:space="preserve"> </w:t>
      </w:r>
      <w:r w:rsidRPr="00996E32">
        <w:rPr>
          <w:rFonts w:eastAsia="Calibri"/>
          <w:lang w:eastAsia="en-US"/>
        </w:rPr>
        <w:t>в 2021г. – 70</w:t>
      </w:r>
      <w:r>
        <w:rPr>
          <w:rFonts w:eastAsia="Calibri"/>
          <w:lang w:eastAsia="en-US"/>
        </w:rPr>
        <w:t xml:space="preserve"> случаях.</w:t>
      </w:r>
    </w:p>
    <w:p w:rsidR="00996E32" w:rsidRPr="00996E32" w:rsidRDefault="00996E32" w:rsidP="00996E32">
      <w:pPr>
        <w:spacing w:after="160" w:line="259" w:lineRule="auto"/>
        <w:contextualSpacing/>
        <w:jc w:val="both"/>
        <w:rPr>
          <w:rFonts w:eastAsia="Calibri"/>
          <w:bCs/>
          <w:lang w:eastAsia="en-US"/>
        </w:rPr>
      </w:pPr>
      <w:r>
        <w:rPr>
          <w:rFonts w:eastAsia="Calibri"/>
          <w:lang w:eastAsia="en-US"/>
        </w:rPr>
        <w:t xml:space="preserve">    </w:t>
      </w:r>
      <w:r w:rsidR="00777808">
        <w:rPr>
          <w:rFonts w:eastAsia="Calibri"/>
          <w:lang w:eastAsia="en-US"/>
        </w:rPr>
        <w:tab/>
      </w:r>
      <w:r w:rsidRPr="00996E32">
        <w:rPr>
          <w:rFonts w:eastAsia="Calibri"/>
          <w:lang w:eastAsia="en-US"/>
        </w:rPr>
        <w:t xml:space="preserve">Такой вид административного принуждения как </w:t>
      </w:r>
      <w:r w:rsidRPr="00996E32">
        <w:rPr>
          <w:rFonts w:eastAsia="Calibri"/>
          <w:bCs/>
          <w:lang w:eastAsia="en-US"/>
        </w:rPr>
        <w:t>предупреждение в 2023г. применен в 63 случаях (3 суд, 60 ТО), в 2022г. применен в 67 случаях (4 суд, 63 ТО),</w:t>
      </w:r>
      <w:r>
        <w:rPr>
          <w:rFonts w:eastAsia="Calibri"/>
          <w:bCs/>
          <w:lang w:eastAsia="en-US"/>
        </w:rPr>
        <w:t xml:space="preserve"> </w:t>
      </w:r>
      <w:r w:rsidRPr="00996E32">
        <w:rPr>
          <w:rFonts w:eastAsia="Calibri"/>
          <w:bCs/>
          <w:lang w:eastAsia="en-US"/>
        </w:rPr>
        <w:t>в 2021г. применен в 32 случаях (19 суд, 13 ТО).</w:t>
      </w:r>
      <w:r>
        <w:rPr>
          <w:rFonts w:eastAsia="Calibri"/>
          <w:bCs/>
          <w:lang w:eastAsia="en-US"/>
        </w:rPr>
        <w:t xml:space="preserve"> </w:t>
      </w:r>
    </w:p>
    <w:p w:rsidR="00996E32" w:rsidRDefault="00996E32" w:rsidP="00996E32">
      <w:pPr>
        <w:spacing w:after="160" w:line="259" w:lineRule="auto"/>
        <w:contextualSpacing/>
        <w:jc w:val="both"/>
        <w:rPr>
          <w:rFonts w:eastAsia="Calibri"/>
          <w:lang w:eastAsia="en-US"/>
        </w:rPr>
      </w:pPr>
      <w:r>
        <w:rPr>
          <w:rFonts w:eastAsia="Calibri"/>
          <w:bCs/>
          <w:lang w:eastAsia="en-US"/>
        </w:rPr>
        <w:t xml:space="preserve">     </w:t>
      </w:r>
      <w:r w:rsidR="00777808">
        <w:rPr>
          <w:rFonts w:eastAsia="Calibri"/>
          <w:bCs/>
          <w:lang w:eastAsia="en-US"/>
        </w:rPr>
        <w:tab/>
      </w:r>
      <w:r w:rsidRPr="00996E32">
        <w:rPr>
          <w:rFonts w:eastAsia="Calibri"/>
          <w:bCs/>
          <w:lang w:eastAsia="en-US"/>
        </w:rPr>
        <w:t xml:space="preserve">Сумма наложенных штрафов за 2023 г. составляет 1 263 200 рублей, за 2022г.  1 809 000 рублей, </w:t>
      </w:r>
      <w:r w:rsidRPr="00996E32">
        <w:rPr>
          <w:rFonts w:eastAsia="Calibri"/>
          <w:lang w:eastAsia="en-US"/>
        </w:rPr>
        <w:t>за 2021г. составляет 3 622</w:t>
      </w:r>
      <w:r>
        <w:rPr>
          <w:rFonts w:eastAsia="Calibri"/>
          <w:lang w:eastAsia="en-US"/>
        </w:rPr>
        <w:t> </w:t>
      </w:r>
      <w:r w:rsidRPr="00996E32">
        <w:rPr>
          <w:rFonts w:eastAsia="Calibri"/>
          <w:lang w:eastAsia="en-US"/>
        </w:rPr>
        <w:t>100.</w:t>
      </w:r>
    </w:p>
    <w:p w:rsidR="00996E32" w:rsidRPr="00996E32" w:rsidRDefault="00996E32" w:rsidP="00996E32">
      <w:pPr>
        <w:spacing w:after="160" w:line="259" w:lineRule="auto"/>
        <w:contextualSpacing/>
        <w:jc w:val="both"/>
        <w:rPr>
          <w:rFonts w:eastAsia="Calibri"/>
          <w:lang w:eastAsia="en-US"/>
        </w:rPr>
      </w:pPr>
      <w:r>
        <w:rPr>
          <w:rFonts w:eastAsia="Calibri"/>
          <w:lang w:eastAsia="en-US"/>
        </w:rPr>
        <w:t xml:space="preserve">    </w:t>
      </w:r>
      <w:r w:rsidR="00777808">
        <w:rPr>
          <w:rFonts w:eastAsia="Calibri"/>
          <w:lang w:eastAsia="en-US"/>
        </w:rPr>
        <w:tab/>
      </w:r>
      <w:r w:rsidRPr="00996E32">
        <w:rPr>
          <w:rFonts w:eastAsia="Calibri"/>
          <w:lang w:eastAsia="en-US"/>
        </w:rPr>
        <w:t>Сумма взысканных штрафов: 2023г. –1 052 400, что составляет 83,3 %, 2022 г. – 1 691 000, что составляет 93,5 %, 2021г. – 2 948 000, что составляет 81,3 %.</w:t>
      </w:r>
    </w:p>
    <w:p w:rsidR="00996E32" w:rsidRDefault="00996E32" w:rsidP="00996E32">
      <w:pPr>
        <w:spacing w:after="160" w:line="259" w:lineRule="auto"/>
        <w:contextualSpacing/>
        <w:jc w:val="both"/>
        <w:rPr>
          <w:rFonts w:eastAsia="Calibri"/>
          <w:bCs/>
          <w:lang w:eastAsia="en-US"/>
        </w:rPr>
      </w:pPr>
      <w:r>
        <w:rPr>
          <w:rFonts w:eastAsia="Calibri"/>
          <w:lang w:eastAsia="en-US"/>
        </w:rPr>
        <w:t xml:space="preserve">    </w:t>
      </w:r>
      <w:r w:rsidR="00777808">
        <w:rPr>
          <w:rFonts w:eastAsia="Calibri"/>
          <w:lang w:eastAsia="en-US"/>
        </w:rPr>
        <w:tab/>
      </w:r>
      <w:r w:rsidRPr="00996E32">
        <w:rPr>
          <w:rFonts w:eastAsia="Calibri"/>
          <w:bCs/>
          <w:lang w:eastAsia="en-US"/>
        </w:rPr>
        <w:t>В 2023г. в суд направлено 31 административных дела, в 2022г. -80 дел, 2021 г.-169</w:t>
      </w:r>
      <w:r>
        <w:rPr>
          <w:rFonts w:eastAsia="Calibri"/>
          <w:bCs/>
          <w:lang w:eastAsia="en-US"/>
        </w:rPr>
        <w:t xml:space="preserve"> дела.</w:t>
      </w:r>
    </w:p>
    <w:p w:rsidR="00ED2525" w:rsidRDefault="009A4F1F" w:rsidP="00996E32">
      <w:pPr>
        <w:spacing w:after="160" w:line="259" w:lineRule="auto"/>
        <w:contextualSpacing/>
        <w:jc w:val="both"/>
        <w:rPr>
          <w:rFonts w:eastAsia="Calibri"/>
          <w:bCs/>
          <w:lang w:eastAsia="en-US"/>
        </w:rPr>
      </w:pPr>
      <w:r>
        <w:rPr>
          <w:rFonts w:eastAsia="Calibri"/>
          <w:bCs/>
          <w:lang w:eastAsia="en-US"/>
        </w:rPr>
        <w:t xml:space="preserve">    </w:t>
      </w:r>
      <w:r w:rsidR="00777808">
        <w:rPr>
          <w:rFonts w:eastAsia="Calibri"/>
          <w:bCs/>
          <w:lang w:eastAsia="en-US"/>
        </w:rPr>
        <w:tab/>
      </w:r>
      <w:r w:rsidR="00ED2525">
        <w:rPr>
          <w:rFonts w:eastAsia="Calibri"/>
          <w:bCs/>
          <w:lang w:eastAsia="en-US"/>
        </w:rPr>
        <w:t xml:space="preserve">Проведено профилактических визитов – </w:t>
      </w:r>
      <w:r w:rsidR="00550C28">
        <w:rPr>
          <w:rFonts w:eastAsia="Calibri"/>
          <w:bCs/>
          <w:lang w:eastAsia="en-US"/>
        </w:rPr>
        <w:t>717, в том числе по санитарно – гигиеническим вопросам 687, по защите прав потребителей – 30.</w:t>
      </w:r>
    </w:p>
    <w:p w:rsidR="00ED2525" w:rsidRPr="00996E32" w:rsidRDefault="009A4F1F" w:rsidP="00996E32">
      <w:pPr>
        <w:spacing w:after="160" w:line="259" w:lineRule="auto"/>
        <w:contextualSpacing/>
        <w:jc w:val="both"/>
        <w:rPr>
          <w:rFonts w:eastAsia="Calibri"/>
          <w:lang w:eastAsia="en-US"/>
        </w:rPr>
      </w:pPr>
      <w:r>
        <w:rPr>
          <w:rFonts w:eastAsia="Calibri"/>
          <w:bCs/>
          <w:lang w:eastAsia="en-US"/>
        </w:rPr>
        <w:t xml:space="preserve">    </w:t>
      </w:r>
      <w:r w:rsidR="00777808">
        <w:rPr>
          <w:rFonts w:eastAsia="Calibri"/>
          <w:bCs/>
          <w:lang w:eastAsia="en-US"/>
        </w:rPr>
        <w:tab/>
      </w:r>
      <w:r w:rsidR="00ED2525">
        <w:rPr>
          <w:rFonts w:eastAsia="Calibri"/>
          <w:bCs/>
          <w:lang w:eastAsia="en-US"/>
        </w:rPr>
        <w:t xml:space="preserve">Объявлено предостережений в отношении хозяйствующих субъектов о недопустимости нарушений обязательных требований - </w:t>
      </w:r>
      <w:r>
        <w:rPr>
          <w:rFonts w:eastAsia="Calibri"/>
          <w:bCs/>
          <w:lang w:eastAsia="en-US"/>
        </w:rPr>
        <w:t>300,</w:t>
      </w:r>
      <w:r>
        <w:rPr>
          <w:rFonts w:eastAsia="Calibri"/>
          <w:lang w:eastAsia="en-US"/>
        </w:rPr>
        <w:t xml:space="preserve"> в том числе по санитарно-гигиеническим вопросам - 155, по защите прав потребителей – 145.</w:t>
      </w:r>
    </w:p>
    <w:p w:rsidR="00996E32" w:rsidRPr="00996E32" w:rsidRDefault="00996E32" w:rsidP="00996E32">
      <w:pPr>
        <w:spacing w:after="160" w:line="259" w:lineRule="auto"/>
        <w:contextualSpacing/>
        <w:jc w:val="both"/>
        <w:rPr>
          <w:rFonts w:eastAsia="Calibri"/>
          <w:lang w:eastAsia="en-US"/>
        </w:rPr>
      </w:pPr>
      <w:r>
        <w:rPr>
          <w:rFonts w:eastAsia="Calibri"/>
          <w:lang w:eastAsia="en-US"/>
        </w:rPr>
        <w:t xml:space="preserve">    </w:t>
      </w:r>
      <w:r w:rsidR="00777808">
        <w:rPr>
          <w:rFonts w:eastAsia="Calibri"/>
          <w:lang w:eastAsia="en-US"/>
        </w:rPr>
        <w:tab/>
      </w:r>
      <w:r w:rsidRPr="00996E32">
        <w:rPr>
          <w:rFonts w:eastAsia="Calibri"/>
          <w:lang w:eastAsia="en-US"/>
        </w:rPr>
        <w:t xml:space="preserve">В 2023г. внесено 474 </w:t>
      </w:r>
      <w:r w:rsidRPr="00996E32">
        <w:rPr>
          <w:rFonts w:eastAsia="Calibri"/>
          <w:bCs/>
          <w:lang w:eastAsia="en-US"/>
        </w:rPr>
        <w:t>представлений об устранении причин и условий, способствовавших совершению адм. правонарушения</w:t>
      </w:r>
      <w:r w:rsidR="00ED2525">
        <w:rPr>
          <w:rFonts w:eastAsia="Calibri"/>
          <w:lang w:eastAsia="en-US"/>
        </w:rPr>
        <w:t>, в 2022г. - 336,</w:t>
      </w:r>
      <w:r w:rsidRPr="00996E32">
        <w:rPr>
          <w:rFonts w:eastAsia="Calibri"/>
          <w:lang w:eastAsia="en-US"/>
        </w:rPr>
        <w:t xml:space="preserve"> в 2021 г. – 443</w:t>
      </w:r>
    </w:p>
    <w:p w:rsidR="00996E32" w:rsidRPr="00996E32" w:rsidRDefault="00996E32" w:rsidP="00996E32">
      <w:pPr>
        <w:spacing w:after="160" w:line="259" w:lineRule="auto"/>
        <w:contextualSpacing/>
        <w:jc w:val="both"/>
        <w:rPr>
          <w:rFonts w:eastAsia="Calibri"/>
          <w:lang w:eastAsia="en-US"/>
        </w:rPr>
      </w:pPr>
      <w:r>
        <w:rPr>
          <w:rFonts w:eastAsia="Calibri"/>
          <w:lang w:eastAsia="en-US"/>
        </w:rPr>
        <w:t xml:space="preserve">    </w:t>
      </w:r>
      <w:r w:rsidR="00777808">
        <w:rPr>
          <w:rFonts w:eastAsia="Calibri"/>
          <w:lang w:eastAsia="en-US"/>
        </w:rPr>
        <w:tab/>
      </w:r>
      <w:r w:rsidRPr="00996E32">
        <w:rPr>
          <w:rFonts w:eastAsia="Calibri"/>
          <w:lang w:eastAsia="en-US"/>
        </w:rPr>
        <w:t xml:space="preserve">Административное приостановление деятельности судом вынесено в 2023г. – 18, в 2022г. – 37, </w:t>
      </w:r>
      <w:r>
        <w:rPr>
          <w:rFonts w:eastAsia="Calibri"/>
          <w:lang w:eastAsia="en-US"/>
        </w:rPr>
        <w:t>в 2021 – 14.</w:t>
      </w:r>
    </w:p>
    <w:p w:rsidR="00996E32" w:rsidRPr="002F4B8F" w:rsidRDefault="007B153E" w:rsidP="00996E32">
      <w:pPr>
        <w:spacing w:after="160" w:line="259" w:lineRule="auto"/>
        <w:contextualSpacing/>
        <w:jc w:val="both"/>
        <w:rPr>
          <w:rFonts w:eastAsia="Calibri"/>
          <w:bCs/>
          <w:lang w:eastAsia="en-US"/>
        </w:rPr>
      </w:pPr>
      <w:r>
        <w:rPr>
          <w:rFonts w:eastAsia="Calibri"/>
          <w:lang w:eastAsia="en-US"/>
        </w:rPr>
        <w:t xml:space="preserve">    </w:t>
      </w:r>
      <w:r w:rsidR="00777808">
        <w:rPr>
          <w:rFonts w:eastAsia="Calibri"/>
          <w:lang w:eastAsia="en-US"/>
        </w:rPr>
        <w:tab/>
      </w:r>
      <w:r w:rsidR="00996E32" w:rsidRPr="002F4B8F">
        <w:rPr>
          <w:rFonts w:eastAsia="Calibri"/>
          <w:bCs/>
          <w:lang w:eastAsia="en-US"/>
        </w:rPr>
        <w:t>В защиту неопределенного круга лиц за нарушение санитарно</w:t>
      </w:r>
      <w:r w:rsidR="00ED2525" w:rsidRPr="002F4B8F">
        <w:rPr>
          <w:rFonts w:eastAsia="Calibri"/>
          <w:bCs/>
          <w:lang w:eastAsia="en-US"/>
        </w:rPr>
        <w:t xml:space="preserve">го законодательства в 2023г. – </w:t>
      </w:r>
      <w:r w:rsidR="00996E32" w:rsidRPr="002F4B8F">
        <w:rPr>
          <w:rFonts w:eastAsia="Calibri"/>
          <w:bCs/>
          <w:lang w:eastAsia="en-US"/>
        </w:rPr>
        <w:t>6 исковых заявлений, в 2022г. – 5 исковых заявлений, в 2021г. направлено 7. (диагр.11)</w:t>
      </w:r>
      <w:r w:rsidR="00D92868" w:rsidRPr="002F4B8F">
        <w:rPr>
          <w:rFonts w:eastAsia="Calibri"/>
          <w:bCs/>
          <w:lang w:eastAsia="en-US"/>
        </w:rPr>
        <w:t xml:space="preserve">  </w:t>
      </w:r>
    </w:p>
    <w:p w:rsidR="00C92E29" w:rsidRDefault="00D92868" w:rsidP="00996E32">
      <w:pPr>
        <w:spacing w:after="160" w:line="259" w:lineRule="auto"/>
        <w:contextualSpacing/>
        <w:jc w:val="both"/>
        <w:rPr>
          <w:rFonts w:eastAsia="Calibri"/>
          <w:lang w:eastAsia="en-US"/>
        </w:rPr>
      </w:pPr>
      <w:r>
        <w:rPr>
          <w:rFonts w:eastAsia="Calibri"/>
          <w:lang w:eastAsia="en-US"/>
        </w:rPr>
        <w:t xml:space="preserve">                                                  </w:t>
      </w:r>
    </w:p>
    <w:p w:rsidR="00D92868" w:rsidRDefault="00C92E29" w:rsidP="00996E32">
      <w:pPr>
        <w:spacing w:after="160" w:line="259" w:lineRule="auto"/>
        <w:contextualSpacing/>
        <w:jc w:val="both"/>
        <w:rPr>
          <w:rFonts w:eastAsia="Calibri"/>
          <w:b/>
          <w:lang w:eastAsia="en-US"/>
        </w:rPr>
      </w:pPr>
      <w:r>
        <w:rPr>
          <w:rFonts w:eastAsia="Calibri"/>
          <w:lang w:eastAsia="en-US"/>
        </w:rPr>
        <w:t xml:space="preserve">                                                       </w:t>
      </w:r>
      <w:r w:rsidR="00D92868">
        <w:rPr>
          <w:rFonts w:eastAsia="Calibri"/>
          <w:lang w:eastAsia="en-US"/>
        </w:rPr>
        <w:t xml:space="preserve">  </w:t>
      </w:r>
      <w:r w:rsidR="00D92868" w:rsidRPr="00D92868">
        <w:rPr>
          <w:rFonts w:eastAsia="Calibri"/>
          <w:b/>
          <w:lang w:eastAsia="en-US"/>
        </w:rPr>
        <w:t xml:space="preserve"> </w:t>
      </w:r>
      <w:r w:rsidR="00177956">
        <w:rPr>
          <w:rFonts w:eastAsia="Calibri"/>
          <w:b/>
          <w:lang w:eastAsia="en-US"/>
        </w:rPr>
        <w:t>Обращения граждан</w:t>
      </w:r>
      <w:r w:rsidR="00D92868" w:rsidRPr="00D92868">
        <w:rPr>
          <w:rFonts w:eastAsia="Calibri"/>
          <w:b/>
          <w:lang w:eastAsia="en-US"/>
        </w:rPr>
        <w:t>.</w:t>
      </w:r>
    </w:p>
    <w:p w:rsidR="002F4B8F" w:rsidRPr="00D92868" w:rsidRDefault="002F4B8F" w:rsidP="00996E32">
      <w:pPr>
        <w:spacing w:after="160" w:line="259" w:lineRule="auto"/>
        <w:contextualSpacing/>
        <w:jc w:val="both"/>
        <w:rPr>
          <w:rFonts w:eastAsia="Calibri"/>
          <w:b/>
          <w:lang w:eastAsia="en-US"/>
        </w:rPr>
      </w:pPr>
    </w:p>
    <w:p w:rsidR="00DF54BE" w:rsidRPr="002F4B8F" w:rsidRDefault="007B153E" w:rsidP="002F4B8F">
      <w:pPr>
        <w:spacing w:after="160" w:line="259" w:lineRule="auto"/>
        <w:contextualSpacing/>
        <w:jc w:val="both"/>
        <w:rPr>
          <w:rFonts w:eastAsia="Calibri"/>
          <w:bCs/>
          <w:lang w:eastAsia="en-US"/>
        </w:rPr>
      </w:pPr>
      <w:r>
        <w:rPr>
          <w:rFonts w:eastAsia="Calibri"/>
          <w:lang w:eastAsia="en-US"/>
        </w:rPr>
        <w:t xml:space="preserve">    </w:t>
      </w:r>
      <w:r w:rsidR="00777808">
        <w:rPr>
          <w:rFonts w:eastAsia="Calibri"/>
          <w:lang w:eastAsia="en-US"/>
        </w:rPr>
        <w:tab/>
      </w:r>
      <w:r w:rsidR="007B7CE3" w:rsidRPr="002F4B8F">
        <w:rPr>
          <w:rFonts w:eastAsia="Calibri"/>
          <w:bCs/>
          <w:lang w:eastAsia="en-US"/>
        </w:rPr>
        <w:t xml:space="preserve">Защита прав потребителей остается важной задачей. </w:t>
      </w:r>
      <w:r w:rsidR="00DF54BE" w:rsidRPr="002F4B8F">
        <w:rPr>
          <w:rFonts w:eastAsia="Calibri"/>
          <w:bCs/>
          <w:lang w:eastAsia="en-US"/>
        </w:rPr>
        <w:t xml:space="preserve">Деятельность территориального отдела Управления Роспотребнадзора по Республике Татарстан (Татарстан) в Нижнекамском районе и г.Нижнекамск, Заинском районе (далее – Нижнекамский ТО, Роспотребнадзор) в настоящее время ориентирована на профилактическую работу. </w:t>
      </w:r>
    </w:p>
    <w:p w:rsidR="007B153E" w:rsidRDefault="007B153E" w:rsidP="002F4B8F">
      <w:pPr>
        <w:spacing w:after="160" w:line="259" w:lineRule="auto"/>
        <w:contextualSpacing/>
        <w:jc w:val="both"/>
        <w:rPr>
          <w:rFonts w:eastAsia="Calibri"/>
          <w:bCs/>
          <w:lang w:eastAsia="en-US"/>
        </w:rPr>
      </w:pPr>
      <w:r w:rsidRPr="002F4B8F">
        <w:rPr>
          <w:rFonts w:eastAsia="Calibri"/>
          <w:bCs/>
          <w:lang w:eastAsia="en-US"/>
        </w:rPr>
        <w:t xml:space="preserve">    </w:t>
      </w:r>
      <w:r w:rsidR="00777808" w:rsidRPr="002F4B8F">
        <w:rPr>
          <w:rFonts w:eastAsia="Calibri"/>
          <w:bCs/>
          <w:lang w:eastAsia="en-US"/>
        </w:rPr>
        <w:tab/>
      </w:r>
      <w:r w:rsidRPr="002F4B8F">
        <w:rPr>
          <w:rFonts w:eastAsia="Calibri"/>
          <w:bCs/>
          <w:lang w:eastAsia="en-US"/>
        </w:rPr>
        <w:t xml:space="preserve">За 2023 год поступило 230 обращений по вопросам защиты прав потребителей различного характера, что на 17% выше уровня 2022 года (196).  </w:t>
      </w:r>
    </w:p>
    <w:p w:rsidR="005D11DD" w:rsidRDefault="005D11DD" w:rsidP="002F4B8F">
      <w:pPr>
        <w:spacing w:after="160" w:line="259" w:lineRule="auto"/>
        <w:contextualSpacing/>
        <w:jc w:val="both"/>
        <w:rPr>
          <w:rFonts w:eastAsia="Calibri"/>
          <w:bCs/>
          <w:lang w:eastAsia="en-US"/>
        </w:rPr>
      </w:pPr>
    </w:p>
    <w:p w:rsidR="005D11DD" w:rsidRPr="002F4B8F" w:rsidRDefault="005D11DD" w:rsidP="005D11DD">
      <w:pPr>
        <w:spacing w:after="160" w:line="259" w:lineRule="auto"/>
        <w:contextualSpacing/>
        <w:jc w:val="center"/>
        <w:rPr>
          <w:rFonts w:eastAsia="Calibri"/>
          <w:bCs/>
          <w:lang w:eastAsia="en-US"/>
        </w:rPr>
      </w:pPr>
      <w:r>
        <w:rPr>
          <w:rFonts w:eastAsia="Calibri"/>
          <w:bCs/>
          <w:lang w:eastAsia="en-US"/>
        </w:rPr>
        <w:t>Общее количество обращений, поступившие на нарушения прав потребителей</w:t>
      </w:r>
    </w:p>
    <w:p w:rsidR="007B153E" w:rsidRPr="007B153E" w:rsidRDefault="00AB065E" w:rsidP="00AB065E">
      <w:pPr>
        <w:shd w:val="clear" w:color="auto" w:fill="FFFFFF"/>
        <w:jc w:val="center"/>
        <w:rPr>
          <w:bCs/>
        </w:rPr>
      </w:pPr>
      <w:r>
        <w:rPr>
          <w:noProof/>
        </w:rPr>
        <w:drawing>
          <wp:inline distT="0" distB="0" distL="0" distR="0" wp14:anchorId="4C5D43F2" wp14:editId="14251499">
            <wp:extent cx="4572000" cy="27432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153E" w:rsidRDefault="00C92E29" w:rsidP="007B153E">
      <w:pPr>
        <w:shd w:val="clear" w:color="auto" w:fill="FFFFFF"/>
        <w:jc w:val="both"/>
      </w:pPr>
      <w:r>
        <w:t xml:space="preserve">  </w:t>
      </w:r>
    </w:p>
    <w:p w:rsidR="007B153E" w:rsidRPr="005D11DD" w:rsidRDefault="00C92E29" w:rsidP="005D11DD">
      <w:pPr>
        <w:shd w:val="clear" w:color="auto" w:fill="FFFFFF"/>
        <w:jc w:val="both"/>
      </w:pPr>
      <w:r w:rsidRPr="005D11DD">
        <w:t xml:space="preserve">                                     </w:t>
      </w:r>
      <w:r w:rsidR="007B153E" w:rsidRPr="005D11DD">
        <w:t>Структура обращений граждан</w:t>
      </w:r>
    </w:p>
    <w:p w:rsidR="007B153E" w:rsidRPr="007B153E" w:rsidRDefault="00A63953" w:rsidP="007B153E">
      <w:pPr>
        <w:shd w:val="clear" w:color="auto" w:fill="FFFFFF"/>
        <w:jc w:val="both"/>
        <w:rPr>
          <w:bCs/>
        </w:rPr>
      </w:pPr>
      <w:r w:rsidRPr="007B153E">
        <w:rPr>
          <w:noProof/>
        </w:rPr>
        <w:drawing>
          <wp:anchor distT="0" distB="0" distL="114300" distR="114300" simplePos="0" relativeHeight="251654144" behindDoc="1" locked="0" layoutInCell="1" allowOverlap="1">
            <wp:simplePos x="0" y="0"/>
            <wp:positionH relativeFrom="column">
              <wp:posOffset>677545</wp:posOffset>
            </wp:positionH>
            <wp:positionV relativeFrom="paragraph">
              <wp:posOffset>78105</wp:posOffset>
            </wp:positionV>
            <wp:extent cx="5257800" cy="2326005"/>
            <wp:effectExtent l="0" t="0" r="0" b="0"/>
            <wp:wrapTight wrapText="bothSides">
              <wp:wrapPolygon edited="0">
                <wp:start x="0" y="0"/>
                <wp:lineTo x="0" y="21405"/>
                <wp:lineTo x="21522" y="21405"/>
                <wp:lineTo x="21522" y="0"/>
                <wp:lineTo x="0" y="0"/>
              </wp:wrapPolygon>
            </wp:wrapTight>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7B153E" w:rsidRPr="007B153E" w:rsidRDefault="007B153E" w:rsidP="007B153E">
      <w:pPr>
        <w:shd w:val="clear" w:color="auto" w:fill="FFFFFF"/>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2F4B8F" w:rsidRDefault="002F4B8F" w:rsidP="002F4B8F">
      <w:pPr>
        <w:spacing w:line="276" w:lineRule="auto"/>
        <w:ind w:firstLine="708"/>
        <w:jc w:val="both"/>
      </w:pPr>
    </w:p>
    <w:p w:rsidR="00AB065E" w:rsidRDefault="00AB065E" w:rsidP="002F4B8F">
      <w:pPr>
        <w:spacing w:line="276" w:lineRule="auto"/>
        <w:ind w:firstLine="708"/>
        <w:jc w:val="both"/>
      </w:pPr>
    </w:p>
    <w:p w:rsidR="007B153E" w:rsidRPr="007B153E" w:rsidRDefault="00AB065E" w:rsidP="002F4B8F">
      <w:pPr>
        <w:spacing w:line="276" w:lineRule="auto"/>
        <w:ind w:firstLine="708"/>
        <w:jc w:val="both"/>
      </w:pPr>
      <w:r>
        <w:t>Б</w:t>
      </w:r>
      <w:r w:rsidR="007B153E" w:rsidRPr="007B153E">
        <w:t>ольшую часть обращений составляют жалобы на нарушения в сфере оказания различных видов услуг (142 или 62%) и розничной торговли (88 или 38%).</w:t>
      </w:r>
    </w:p>
    <w:p w:rsidR="00777808" w:rsidRPr="002F4B8F" w:rsidRDefault="007B153E" w:rsidP="002F4B8F">
      <w:pPr>
        <w:spacing w:line="276" w:lineRule="auto"/>
        <w:ind w:firstLine="708"/>
        <w:jc w:val="both"/>
      </w:pPr>
      <w:r w:rsidRPr="002F4B8F">
        <w:t>В структуре обращений т</w:t>
      </w:r>
      <w:r w:rsidR="00777808" w:rsidRPr="002F4B8F">
        <w:t xml:space="preserve">радиционно преобладают жалобы: </w:t>
      </w:r>
    </w:p>
    <w:p w:rsidR="007B153E" w:rsidRPr="002F4B8F" w:rsidRDefault="007B153E" w:rsidP="002F4B8F">
      <w:pPr>
        <w:pStyle w:val="a7"/>
        <w:numPr>
          <w:ilvl w:val="0"/>
          <w:numId w:val="43"/>
        </w:numPr>
        <w:spacing w:after="0"/>
        <w:ind w:left="567" w:hanging="283"/>
        <w:jc w:val="both"/>
        <w:rPr>
          <w:rFonts w:ascii="Times New Roman" w:hAnsi="Times New Roman"/>
        </w:rPr>
      </w:pPr>
      <w:r w:rsidRPr="002F4B8F">
        <w:rPr>
          <w:rFonts w:ascii="Times New Roman" w:hAnsi="Times New Roman"/>
        </w:rPr>
        <w:t>нарушение прав потребителей в сфере розничной торговли - 88, в.т.ч:</w:t>
      </w:r>
    </w:p>
    <w:p w:rsidR="007B153E" w:rsidRPr="002F4B8F" w:rsidRDefault="007B153E" w:rsidP="002F4B8F">
      <w:pPr>
        <w:spacing w:line="276" w:lineRule="auto"/>
        <w:ind w:firstLine="708"/>
        <w:jc w:val="both"/>
      </w:pPr>
      <w:r w:rsidRPr="002F4B8F">
        <w:t>- продажи товаров по образцам – 32 ( 36%)</w:t>
      </w:r>
      <w:r w:rsidR="00777808" w:rsidRPr="002F4B8F">
        <w:t>,</w:t>
      </w:r>
    </w:p>
    <w:p w:rsidR="007B153E" w:rsidRPr="002F4B8F" w:rsidRDefault="007B153E" w:rsidP="002F4B8F">
      <w:pPr>
        <w:spacing w:line="276" w:lineRule="auto"/>
        <w:ind w:firstLine="708"/>
        <w:jc w:val="both"/>
      </w:pPr>
      <w:r w:rsidRPr="002F4B8F">
        <w:t>- дистанционным способом</w:t>
      </w:r>
      <w:r w:rsidR="00777808" w:rsidRPr="002F4B8F">
        <w:t xml:space="preserve"> – 20 ( 23 %),</w:t>
      </w:r>
    </w:p>
    <w:p w:rsidR="00777808" w:rsidRPr="002F4B8F" w:rsidRDefault="007B153E" w:rsidP="002F4B8F">
      <w:pPr>
        <w:spacing w:line="276" w:lineRule="auto"/>
        <w:ind w:firstLine="708"/>
        <w:jc w:val="both"/>
      </w:pPr>
      <w:r w:rsidRPr="002F4B8F">
        <w:t>- продоволь</w:t>
      </w:r>
      <w:r w:rsidR="00777808" w:rsidRPr="002F4B8F">
        <w:t>ственными товарами - 10 ( 11 %),</w:t>
      </w:r>
    </w:p>
    <w:p w:rsidR="007B153E" w:rsidRPr="002F4B8F" w:rsidRDefault="007B153E" w:rsidP="002F4B8F">
      <w:pPr>
        <w:pStyle w:val="a7"/>
        <w:numPr>
          <w:ilvl w:val="0"/>
          <w:numId w:val="43"/>
        </w:numPr>
        <w:spacing w:after="0"/>
        <w:ind w:left="567" w:hanging="283"/>
        <w:jc w:val="both"/>
        <w:rPr>
          <w:rFonts w:ascii="Times New Roman" w:hAnsi="Times New Roman"/>
        </w:rPr>
      </w:pPr>
      <w:r w:rsidRPr="002F4B8F">
        <w:rPr>
          <w:rFonts w:ascii="Times New Roman" w:hAnsi="Times New Roman"/>
        </w:rPr>
        <w:t>нарушения в сфере оказания различных видов услуг -142</w:t>
      </w:r>
      <w:r w:rsidR="00777808" w:rsidRPr="002F4B8F">
        <w:rPr>
          <w:rFonts w:ascii="Times New Roman" w:hAnsi="Times New Roman"/>
        </w:rPr>
        <w:t>,</w:t>
      </w:r>
      <w:r w:rsidRPr="002F4B8F">
        <w:rPr>
          <w:rFonts w:ascii="Times New Roman" w:hAnsi="Times New Roman"/>
        </w:rPr>
        <w:t xml:space="preserve"> </w:t>
      </w:r>
    </w:p>
    <w:p w:rsidR="007B153E" w:rsidRPr="002F4B8F" w:rsidRDefault="007B153E" w:rsidP="002F4B8F">
      <w:pPr>
        <w:spacing w:line="276" w:lineRule="auto"/>
        <w:ind w:firstLine="708"/>
        <w:jc w:val="both"/>
      </w:pPr>
      <w:r w:rsidRPr="002F4B8F">
        <w:t>- нарушение прав потребителей на финансовом рынке -38 ( 27 %)</w:t>
      </w:r>
      <w:r w:rsidR="00777808" w:rsidRPr="002F4B8F">
        <w:t>,</w:t>
      </w:r>
    </w:p>
    <w:p w:rsidR="007B153E" w:rsidRPr="002F4B8F" w:rsidRDefault="007B153E" w:rsidP="002F4B8F">
      <w:pPr>
        <w:spacing w:line="276" w:lineRule="auto"/>
        <w:ind w:firstLine="708"/>
        <w:jc w:val="both"/>
      </w:pPr>
      <w:r w:rsidRPr="002F4B8F">
        <w:t>- общественное питание – 36  ( 25  %)</w:t>
      </w:r>
      <w:r w:rsidR="00777808" w:rsidRPr="002F4B8F">
        <w:t>,</w:t>
      </w:r>
    </w:p>
    <w:p w:rsidR="007B153E" w:rsidRPr="002F4B8F" w:rsidRDefault="007B153E" w:rsidP="002F4B8F">
      <w:pPr>
        <w:spacing w:line="276" w:lineRule="auto"/>
        <w:ind w:firstLine="708"/>
        <w:jc w:val="both"/>
      </w:pPr>
      <w:r w:rsidRPr="002F4B8F">
        <w:t>- бытовое обслуживание населения – 9 ( 6 %)</w:t>
      </w:r>
      <w:r w:rsidR="00777808" w:rsidRPr="002F4B8F">
        <w:t>,</w:t>
      </w:r>
    </w:p>
    <w:p w:rsidR="007B153E" w:rsidRPr="002F4B8F" w:rsidRDefault="007B153E" w:rsidP="002F4B8F">
      <w:pPr>
        <w:spacing w:line="276" w:lineRule="auto"/>
        <w:ind w:firstLine="708"/>
        <w:jc w:val="both"/>
      </w:pPr>
      <w:r w:rsidRPr="002F4B8F">
        <w:t>- оказание услуг ЖКХ  - 14 ( 10%)</w:t>
      </w:r>
      <w:r w:rsidR="00777808" w:rsidRPr="002F4B8F">
        <w:t>,</w:t>
      </w:r>
    </w:p>
    <w:p w:rsidR="007B153E" w:rsidRPr="002F4B8F" w:rsidRDefault="007B153E" w:rsidP="002F4B8F">
      <w:pPr>
        <w:spacing w:line="276" w:lineRule="auto"/>
        <w:ind w:firstLine="708"/>
        <w:jc w:val="both"/>
      </w:pPr>
      <w:r w:rsidRPr="002F4B8F">
        <w:t>- оказание медицинских услуг  - 8 ( 6 %)</w:t>
      </w:r>
      <w:r w:rsidR="00777808" w:rsidRPr="002F4B8F">
        <w:t>,</w:t>
      </w:r>
    </w:p>
    <w:p w:rsidR="007B153E" w:rsidRPr="002F4B8F" w:rsidRDefault="007B153E" w:rsidP="002F4B8F">
      <w:pPr>
        <w:spacing w:line="276" w:lineRule="auto"/>
        <w:ind w:firstLine="708"/>
        <w:jc w:val="both"/>
      </w:pPr>
      <w:r w:rsidRPr="002F4B8F">
        <w:t>- оказание услуг связи – 8 (6%)</w:t>
      </w:r>
      <w:r w:rsidR="00777808" w:rsidRPr="002F4B8F">
        <w:t>,</w:t>
      </w:r>
    </w:p>
    <w:p w:rsidR="007B153E" w:rsidRPr="002F4B8F" w:rsidRDefault="007B153E" w:rsidP="002F4B8F">
      <w:pPr>
        <w:spacing w:line="276" w:lineRule="auto"/>
        <w:ind w:firstLine="708"/>
        <w:jc w:val="both"/>
      </w:pPr>
      <w:r w:rsidRPr="002F4B8F">
        <w:t>- оказание транспортных услуг – 7 ( 5%)</w:t>
      </w:r>
      <w:r w:rsidR="00777808" w:rsidRPr="002F4B8F">
        <w:t>,</w:t>
      </w:r>
    </w:p>
    <w:p w:rsidR="007B153E" w:rsidRPr="002F4B8F" w:rsidRDefault="007B153E" w:rsidP="002F4B8F">
      <w:pPr>
        <w:spacing w:line="276" w:lineRule="auto"/>
        <w:ind w:firstLine="708"/>
        <w:jc w:val="both"/>
      </w:pPr>
      <w:r w:rsidRPr="002F4B8F">
        <w:t>- прочее оказа</w:t>
      </w:r>
      <w:r w:rsidR="00777808" w:rsidRPr="002F4B8F">
        <w:t>ние услуг населению – 22 ( 14 %).</w:t>
      </w:r>
    </w:p>
    <w:p w:rsidR="007B153E" w:rsidRPr="007B153E" w:rsidRDefault="007B153E" w:rsidP="002F4B8F">
      <w:pPr>
        <w:spacing w:line="276" w:lineRule="auto"/>
        <w:ind w:firstLine="708"/>
        <w:jc w:val="both"/>
      </w:pPr>
      <w:r w:rsidRPr="007B153E">
        <w:t xml:space="preserve">В результате рассмотрения обращений по вопросам защиты прав потребителей в пределах полномочий в 73 % случаях заявителям были даны необходимые разъяснения, 4 % обращений направлены на рассмотрение по подведомственности, 23 % обращений явились основанием для объявления хозяйствующему субъекту предостережения. </w:t>
      </w:r>
    </w:p>
    <w:p w:rsidR="007B153E" w:rsidRPr="007B153E" w:rsidRDefault="007B153E" w:rsidP="007B153E">
      <w:pPr>
        <w:shd w:val="clear" w:color="auto" w:fill="FFFFFF"/>
        <w:jc w:val="both"/>
      </w:pPr>
    </w:p>
    <w:p w:rsidR="007B153E" w:rsidRPr="00D92868" w:rsidRDefault="007B153E" w:rsidP="002F4B8F">
      <w:pPr>
        <w:shd w:val="clear" w:color="auto" w:fill="FFFFFF"/>
        <w:jc w:val="center"/>
        <w:rPr>
          <w:b/>
        </w:rPr>
      </w:pPr>
      <w:r w:rsidRPr="00D92868">
        <w:rPr>
          <w:b/>
        </w:rPr>
        <w:t>Маркировка непродовольственных товаров средствами идентификации</w:t>
      </w:r>
      <w:r w:rsidR="00D92868">
        <w:rPr>
          <w:b/>
        </w:rPr>
        <w:t>.</w:t>
      </w:r>
    </w:p>
    <w:p w:rsidR="007B153E" w:rsidRPr="007B153E" w:rsidRDefault="007B153E" w:rsidP="007B153E">
      <w:pPr>
        <w:shd w:val="clear" w:color="auto" w:fill="FFFFFF"/>
        <w:jc w:val="both"/>
      </w:pPr>
    </w:p>
    <w:p w:rsidR="007B153E" w:rsidRPr="007B153E" w:rsidRDefault="007B153E" w:rsidP="002F4B8F">
      <w:pPr>
        <w:spacing w:line="276" w:lineRule="auto"/>
        <w:ind w:firstLine="708"/>
        <w:jc w:val="both"/>
      </w:pPr>
      <w:r w:rsidRPr="007B153E">
        <w:t xml:space="preserve">Во исполнение плана основных направлений деятельности Управления специалистами за 2023г. проведено 78 контрольных (надзорных) мероприятий в виде наблюдения за </w:t>
      </w:r>
      <w:r w:rsidR="00D1490F">
        <w:t xml:space="preserve"> </w:t>
      </w:r>
      <w:r w:rsidRPr="007B153E">
        <w:t>соблюдением обязательных требований при использовании ГИС МТ по отклонению «повторные продажи у одного продавца», «незарегистрированные коды». По результатам проведенных мероприятий продавцам объявлено 78 предостережений о недопустимости</w:t>
      </w:r>
      <w:r w:rsidR="00177956">
        <w:t xml:space="preserve"> </w:t>
      </w:r>
      <w:r w:rsidRPr="007B153E">
        <w:t>нарушения обязательных требований, из них 35 - обувная продукция, 39 – парфюмерно-косметическая,  3 – шины, 1- легкая промышленность.</w:t>
      </w:r>
    </w:p>
    <w:p w:rsidR="007B153E" w:rsidRPr="007B153E" w:rsidRDefault="007B153E" w:rsidP="002F4B8F">
      <w:pPr>
        <w:spacing w:line="276" w:lineRule="auto"/>
        <w:ind w:firstLine="708"/>
        <w:jc w:val="both"/>
      </w:pPr>
      <w:r w:rsidRPr="007B153E">
        <w:t xml:space="preserve">В отношении хозяйствующих субъектов, реализующих непродовольственные товары, подлежащие маркировке средствами идентификации, проводятся и профилактические мероприятия. </w:t>
      </w:r>
    </w:p>
    <w:p w:rsidR="007B153E" w:rsidRPr="007B153E" w:rsidRDefault="007B153E" w:rsidP="002F4B8F">
      <w:pPr>
        <w:spacing w:line="276" w:lineRule="auto"/>
        <w:ind w:firstLine="708"/>
        <w:jc w:val="both"/>
      </w:pPr>
      <w:r w:rsidRPr="007B153E">
        <w:t>За 2023 года проведено 269 консультирований хозяйствующих субъектов в рамках которых освещались вопросы маркировки товаров средствами идентификации. На сайтах ОМС за отчетный период для размещения направлено 28 информаций по указанной тематике (обувь, духи, шины, легкая промышленность).</w:t>
      </w:r>
    </w:p>
    <w:p w:rsidR="007B153E" w:rsidRPr="007B153E" w:rsidRDefault="00D92868" w:rsidP="002F4B8F">
      <w:pPr>
        <w:spacing w:line="276" w:lineRule="auto"/>
        <w:jc w:val="both"/>
      </w:pPr>
      <w:r>
        <w:t xml:space="preserve">    </w:t>
      </w:r>
      <w:r w:rsidR="002F4B8F">
        <w:tab/>
      </w:r>
      <w:r>
        <w:t xml:space="preserve"> </w:t>
      </w:r>
      <w:r w:rsidR="007B153E" w:rsidRPr="007B153E">
        <w:t>В 2023 году в рамках реализации Закона «О защите прав потребителей» Нижнекамским ТО подготовлено и направлено в суды 106 заключений в целях защиты прав потребителей, что на 29  больше  аналогичного периода прошлого года (АППГ- 77 заключений).  Из рассмотренных в 2023 году 99 делам, по которым даны заключения, исковые требования удовлетворены по 92 делам.  Процент дел, по которым приняты решения в пользу потребителей, остается стабильно высоким - 93 процента (АППГ-93%). С помощью специалистов Роспотребнадзора потребители вернули себе денежные средства за некачественный товар или услугу, на общую сумму 10,209 млн. рублей, в том числе компенсацию морального вреда в размере 326 тыс. рублей.</w:t>
      </w:r>
    </w:p>
    <w:p w:rsidR="007B153E" w:rsidRPr="007B153E" w:rsidRDefault="00177956" w:rsidP="002F4B8F">
      <w:pPr>
        <w:spacing w:line="276" w:lineRule="auto"/>
        <w:jc w:val="both"/>
      </w:pPr>
      <w:r>
        <w:t xml:space="preserve">    </w:t>
      </w:r>
      <w:r w:rsidR="002F4B8F">
        <w:tab/>
      </w:r>
      <w:r>
        <w:t xml:space="preserve"> </w:t>
      </w:r>
      <w:r w:rsidR="007B153E" w:rsidRPr="007B153E">
        <w:t>Наибольшая доля заключений 87% (92) в защиту прав потребителей, поданных Нижнекамским ТО в 2023 году касалась споров, связанных с оказанием различных видов услуг. Остальные 13% (14) заключений,  касались сферы розничной торговли.</w:t>
      </w:r>
    </w:p>
    <w:p w:rsidR="007B153E" w:rsidRPr="007B153E" w:rsidRDefault="007B153E" w:rsidP="002F4B8F">
      <w:pPr>
        <w:spacing w:line="276" w:lineRule="auto"/>
        <w:jc w:val="both"/>
      </w:pPr>
      <w:r w:rsidRPr="007B153E">
        <w:t>В 2023 г. подано 3 иска в защиту неопределённого круга лиц (АППГ-1). Подано 1 исковое заявление в суд в целях защиты прав конкретного потребителя (АППГ-2).</w:t>
      </w:r>
    </w:p>
    <w:p w:rsidR="00177956" w:rsidRDefault="0086468C" w:rsidP="002F4B8F">
      <w:pPr>
        <w:spacing w:line="276" w:lineRule="auto"/>
        <w:jc w:val="both"/>
      </w:pPr>
      <w:r w:rsidRPr="000818E7">
        <w:t xml:space="preserve"> </w:t>
      </w:r>
      <w:r w:rsidR="00177956" w:rsidRPr="002F4B8F">
        <w:t xml:space="preserve">       </w:t>
      </w:r>
      <w:r w:rsidR="002F4B8F" w:rsidRPr="002F4B8F">
        <w:tab/>
      </w:r>
      <w:r w:rsidR="00177956" w:rsidRPr="002F4B8F">
        <w:t xml:space="preserve">Продолжена   работа по выявлению в реализации фальсифицированной </w:t>
      </w:r>
      <w:r w:rsidR="00177956" w:rsidRPr="00177956">
        <w:t xml:space="preserve"> молочной продукции на потребительском рынке нашего города.  В 2023 году  было </w:t>
      </w:r>
      <w:r w:rsidR="00177956" w:rsidRPr="002F4B8F">
        <w:t xml:space="preserve">отобрано 12  проб  молочной продукции на установление  фальсификации жировой фазы масла жирами немолочного происхождения (2022г.- 28 проб, 2021г.- 8 проб). В 1 пробе сливочного масла, производства: ООО </w:t>
      </w:r>
      <w:r w:rsidR="00177956" w:rsidRPr="00177956">
        <w:t>«Актанышский молочный комбинат»</w:t>
      </w:r>
      <w:r w:rsidR="00177956" w:rsidRPr="002F4B8F">
        <w:t xml:space="preserve">, </w:t>
      </w:r>
      <w:r w:rsidR="00177956" w:rsidRPr="00177956">
        <w:t xml:space="preserve">Актанышского района, п. Совхоз имени Кирова,  </w:t>
      </w:r>
      <w:r w:rsidR="00177956" w:rsidRPr="002F4B8F">
        <w:t xml:space="preserve">отобранного в магазине региональной сети были выявлены растительные стерины. </w:t>
      </w:r>
      <w:r w:rsidR="00177956" w:rsidRPr="00177956">
        <w:t xml:space="preserve">В адрес производителя фальсифицированной продукции  направлено требование   о разработке  программы мероприятий по предотвращению причинения вреда.  </w:t>
      </w:r>
    </w:p>
    <w:p w:rsidR="00177956" w:rsidRPr="00177956" w:rsidRDefault="00177956" w:rsidP="00177956">
      <w:pPr>
        <w:shd w:val="clear" w:color="auto" w:fill="FFFFFF"/>
        <w:jc w:val="both"/>
        <w:rPr>
          <w:rFonts w:eastAsia="Calibri"/>
          <w:lang w:eastAsia="en-US"/>
        </w:rPr>
      </w:pPr>
    </w:p>
    <w:p w:rsidR="00177956" w:rsidRDefault="00177956" w:rsidP="00177956">
      <w:pPr>
        <w:spacing w:line="276" w:lineRule="auto"/>
        <w:jc w:val="both"/>
        <w:rPr>
          <w:b/>
        </w:rPr>
      </w:pPr>
      <w:r w:rsidRPr="00177956">
        <w:t xml:space="preserve">                                                      </w:t>
      </w:r>
      <w:r w:rsidRPr="00177956">
        <w:rPr>
          <w:b/>
        </w:rPr>
        <w:t>Забракованная пищевая продукция.</w:t>
      </w:r>
    </w:p>
    <w:p w:rsidR="00177956" w:rsidRPr="00177956" w:rsidRDefault="00177956" w:rsidP="00177956">
      <w:pPr>
        <w:spacing w:line="276" w:lineRule="auto"/>
        <w:jc w:val="both"/>
        <w:rPr>
          <w:b/>
        </w:rPr>
      </w:pPr>
    </w:p>
    <w:p w:rsidR="00177956" w:rsidRDefault="00177956" w:rsidP="00177956">
      <w:pPr>
        <w:spacing w:line="276" w:lineRule="auto"/>
        <w:jc w:val="both"/>
      </w:pPr>
      <w:r w:rsidRPr="00177956">
        <w:t xml:space="preserve">     С целью организации оперативного реагирования, в случае выявления в</w:t>
      </w:r>
      <w:r w:rsidRPr="00177956">
        <w:br/>
        <w:t>обороте пищевой продукции, не соответствующей установленным требованиям,</w:t>
      </w:r>
      <w:r w:rsidRPr="00177956">
        <w:br/>
        <w:t>в том числе фальсифицированной продукции, для внесения информации в</w:t>
      </w:r>
      <w:r w:rsidRPr="00177956">
        <w:br/>
        <w:t>специализированный модуль Государственного информационного ресурса в</w:t>
      </w:r>
      <w:r w:rsidRPr="00177956">
        <w:br/>
        <w:t>сфере защиты прав потребителей (ГИС ЗПП), созданный в соответствии с</w:t>
      </w:r>
      <w:r w:rsidRPr="00177956">
        <w:br/>
        <w:t>постановлением Правительства Российской Федерации от 16.02.2013г. N 129 «О</w:t>
      </w:r>
      <w:r w:rsidRPr="00177956">
        <w:br/>
        <w:t>государственном информационном ресурсе в области защиты прав</w:t>
      </w:r>
      <w:r w:rsidRPr="00177956">
        <w:br/>
        <w:t xml:space="preserve">потребителей» нами направлено 228 уведомлений  о выявлении пищевой продукции, не соответствующей требованиям регламентов, что в 2 раза выше чем в 2022г. Всего по результатам  надзорных мероприятий и лабораторных исследований  изъято  из оборота и </w:t>
      </w:r>
    </w:p>
    <w:p w:rsidR="00177956" w:rsidRDefault="00177956" w:rsidP="00177956">
      <w:pPr>
        <w:spacing w:line="276" w:lineRule="auto"/>
        <w:jc w:val="both"/>
      </w:pPr>
      <w:r w:rsidRPr="00177956">
        <w:t>не допущено для использования 264  партии  некачественной и опасной  пищевой  продукции объемом 6542,583кг, в том числе 24 партии импортируемой пищевой продукции  объемом  203,874кг (количество забракованной продукции значительно увеличилось  против анало</w:t>
      </w:r>
      <w:r w:rsidR="005D11DD">
        <w:t>гичного показателя  за 2022 год).</w:t>
      </w:r>
    </w:p>
    <w:p w:rsidR="005D11DD" w:rsidRDefault="005D11DD" w:rsidP="00177956">
      <w:pPr>
        <w:spacing w:line="276" w:lineRule="auto"/>
        <w:jc w:val="both"/>
      </w:pPr>
    </w:p>
    <w:p w:rsidR="005D11DD" w:rsidRPr="00177956" w:rsidRDefault="005D11DD" w:rsidP="005D11DD">
      <w:pPr>
        <w:spacing w:line="276" w:lineRule="auto"/>
        <w:jc w:val="center"/>
      </w:pPr>
      <w:r>
        <w:t>К</w:t>
      </w:r>
      <w:r w:rsidRPr="00177956">
        <w:t>оличество забракованной продукции</w:t>
      </w:r>
      <w:r>
        <w:t xml:space="preserve"> (кг)</w:t>
      </w:r>
    </w:p>
    <w:p w:rsidR="00177956" w:rsidRPr="00177956" w:rsidRDefault="005D11DD" w:rsidP="005D11DD">
      <w:pPr>
        <w:spacing w:line="276" w:lineRule="auto"/>
        <w:jc w:val="center"/>
        <w:rPr>
          <w:b/>
        </w:rPr>
      </w:pPr>
      <w:r>
        <w:rPr>
          <w:noProof/>
        </w:rPr>
        <w:drawing>
          <wp:inline distT="0" distB="0" distL="0" distR="0" wp14:anchorId="42D5F37E" wp14:editId="64D34999">
            <wp:extent cx="4212077" cy="2383276"/>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1DCC" w:rsidRPr="00177152" w:rsidRDefault="003C1DCC" w:rsidP="00177152">
      <w:pPr>
        <w:pStyle w:val="af4"/>
        <w:keepNext/>
        <w:rPr>
          <w:b w:val="0"/>
          <w:i w:val="0"/>
        </w:rPr>
      </w:pPr>
      <w:r w:rsidRPr="00177152">
        <w:rPr>
          <w:b w:val="0"/>
          <w:i w:val="0"/>
        </w:rPr>
        <w:t>Удельный вес забракованный продукции</w:t>
      </w:r>
    </w:p>
    <w:p w:rsidR="00177152" w:rsidRDefault="00D57DE5" w:rsidP="00D57DE5">
      <w:pPr>
        <w:spacing w:line="276" w:lineRule="auto"/>
        <w:jc w:val="center"/>
      </w:pPr>
      <w:r>
        <w:rPr>
          <w:noProof/>
        </w:rPr>
        <w:drawing>
          <wp:inline distT="0" distB="0" distL="0" distR="0" wp14:anchorId="19F7C164" wp14:editId="50C2D319">
            <wp:extent cx="4219575" cy="23526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57DE5" w:rsidRDefault="00D57DE5" w:rsidP="00177152">
      <w:pPr>
        <w:spacing w:line="276" w:lineRule="auto"/>
        <w:ind w:firstLine="708"/>
        <w:jc w:val="both"/>
      </w:pPr>
    </w:p>
    <w:p w:rsidR="00177956" w:rsidRPr="00177956" w:rsidRDefault="00D57DE5" w:rsidP="00177152">
      <w:pPr>
        <w:spacing w:line="276" w:lineRule="auto"/>
        <w:ind w:firstLine="708"/>
        <w:jc w:val="both"/>
      </w:pPr>
      <w:r>
        <w:t>Б</w:t>
      </w:r>
      <w:r w:rsidR="00177956" w:rsidRPr="00177956">
        <w:rPr>
          <w:lang w:val="x-none"/>
        </w:rPr>
        <w:t>ольше всего в реализации обнаруживались недоброкачественн</w:t>
      </w:r>
      <w:r w:rsidR="00177956" w:rsidRPr="00177956">
        <w:t>ая</w:t>
      </w:r>
      <w:r w:rsidR="00177956" w:rsidRPr="00177956">
        <w:rPr>
          <w:lang w:val="x-none"/>
        </w:rPr>
        <w:t>:</w:t>
      </w:r>
      <w:r w:rsidR="00177956" w:rsidRPr="00177956">
        <w:t xml:space="preserve"> </w:t>
      </w:r>
      <w:r w:rsidR="00177956" w:rsidRPr="00177956">
        <w:rPr>
          <w:lang w:val="x-none"/>
        </w:rPr>
        <w:t xml:space="preserve">плодоовощная продукция – </w:t>
      </w:r>
      <w:r w:rsidR="00177956" w:rsidRPr="00177956">
        <w:t>почти 6</w:t>
      </w:r>
      <w:r w:rsidR="003C1DCC">
        <w:t xml:space="preserve"> </w:t>
      </w:r>
      <w:r w:rsidR="00177956" w:rsidRPr="00177956">
        <w:t xml:space="preserve">тонн, </w:t>
      </w:r>
      <w:r w:rsidR="00177956" w:rsidRPr="00177956">
        <w:rPr>
          <w:lang w:val="x-none"/>
        </w:rPr>
        <w:t xml:space="preserve"> </w:t>
      </w:r>
      <w:r w:rsidR="00177956" w:rsidRPr="00177956">
        <w:t>мукомольно-крупяные изделия-242,9кг, хлебобулочные изделия- 86,77кг, кондитерские изделия</w:t>
      </w:r>
      <w:r w:rsidR="00177956" w:rsidRPr="00177956">
        <w:rPr>
          <w:lang w:val="x-none"/>
        </w:rPr>
        <w:t xml:space="preserve">- </w:t>
      </w:r>
      <w:r w:rsidR="00177956" w:rsidRPr="00177956">
        <w:t>46</w:t>
      </w:r>
      <w:r w:rsidR="00177956" w:rsidRPr="00177956">
        <w:rPr>
          <w:lang w:val="x-none"/>
        </w:rPr>
        <w:t>,</w:t>
      </w:r>
      <w:r w:rsidR="00177956" w:rsidRPr="00177956">
        <w:t>05г. Основная причина забраковки – реализация продуктов питания с истекшим сроком годности и без маркировки.</w:t>
      </w:r>
    </w:p>
    <w:p w:rsidR="00177956" w:rsidRPr="00177956" w:rsidRDefault="00177956" w:rsidP="00177956">
      <w:pPr>
        <w:spacing w:line="276" w:lineRule="auto"/>
        <w:jc w:val="both"/>
      </w:pPr>
      <w:r w:rsidRPr="00177956">
        <w:t xml:space="preserve">    </w:t>
      </w:r>
      <w:r w:rsidR="002F4B8F">
        <w:tab/>
      </w:r>
      <w:r w:rsidRPr="00177956">
        <w:t xml:space="preserve">Территориальным отделом активно продолжается </w:t>
      </w:r>
      <w:r w:rsidR="00D93B99">
        <w:t xml:space="preserve">контроль за </w:t>
      </w:r>
      <w:r w:rsidRPr="00177956">
        <w:t>соблюдением  требований к обязательной маркировке средствами идентификации  молочной  продукции, упакованной воды, табачной, никотинсодержащей  и альтернативной табачной продукцией через мобильное  приложение «Честный знак. Контроль». За 2023г. проведено 59 контрольных (надзорных) мероприятий без взаимодействия с контролируемыми лицами, реализующими вышеуказанную продукцию, по результатам которых объявлено 59 предостережений о недопустимости нарушений обязательных требований.</w:t>
      </w:r>
    </w:p>
    <w:p w:rsidR="00DF54BE" w:rsidRPr="00C36CEF" w:rsidRDefault="00DF54BE" w:rsidP="000818E7">
      <w:pPr>
        <w:spacing w:line="276" w:lineRule="auto"/>
        <w:jc w:val="both"/>
      </w:pPr>
    </w:p>
    <w:p w:rsidR="00AF569D" w:rsidRPr="000818E7" w:rsidRDefault="0028690D" w:rsidP="00C36CEF">
      <w:pPr>
        <w:spacing w:line="276" w:lineRule="auto"/>
        <w:jc w:val="center"/>
        <w:rPr>
          <w:b/>
        </w:rPr>
      </w:pPr>
      <w:r w:rsidRPr="000818E7">
        <w:rPr>
          <w:b/>
        </w:rPr>
        <w:t xml:space="preserve">2.2 Основные меры по профилактике </w:t>
      </w:r>
      <w:r w:rsidR="0003559C" w:rsidRPr="000818E7">
        <w:rPr>
          <w:b/>
        </w:rPr>
        <w:t>инфекц</w:t>
      </w:r>
      <w:r w:rsidR="00DF54BE" w:rsidRPr="000818E7">
        <w:rPr>
          <w:b/>
        </w:rPr>
        <w:t>ионной и паразитарной в Нижнекамском</w:t>
      </w:r>
      <w:r w:rsidR="0003559C" w:rsidRPr="000818E7">
        <w:rPr>
          <w:b/>
        </w:rPr>
        <w:t xml:space="preserve"> муниципальном районе</w:t>
      </w:r>
    </w:p>
    <w:p w:rsidR="0028690D" w:rsidRPr="000818E7" w:rsidRDefault="00AF569D" w:rsidP="00C36CEF">
      <w:pPr>
        <w:spacing w:line="276" w:lineRule="auto"/>
        <w:jc w:val="center"/>
        <w:rPr>
          <w:b/>
        </w:rPr>
      </w:pPr>
      <w:r w:rsidRPr="000818E7">
        <w:rPr>
          <w:b/>
        </w:rPr>
        <w:t>Р</w:t>
      </w:r>
      <w:r w:rsidR="0003559C" w:rsidRPr="000818E7">
        <w:rPr>
          <w:b/>
        </w:rPr>
        <w:t>еспублики Татарстан</w:t>
      </w:r>
    </w:p>
    <w:p w:rsidR="0028690D" w:rsidRPr="000818E7" w:rsidRDefault="0028690D" w:rsidP="000818E7">
      <w:pPr>
        <w:spacing w:line="276" w:lineRule="auto"/>
        <w:ind w:firstLine="709"/>
        <w:jc w:val="both"/>
      </w:pPr>
    </w:p>
    <w:p w:rsidR="00B03356" w:rsidRPr="00B03356" w:rsidRDefault="00B03356" w:rsidP="00B03356">
      <w:pPr>
        <w:spacing w:line="276" w:lineRule="auto"/>
        <w:ind w:firstLine="709"/>
        <w:jc w:val="both"/>
      </w:pPr>
      <w:r w:rsidRPr="00B03356">
        <w:t>Работа в рамках эпидемиологического надзора осуществлялась в соответствии с Постановлениями  Главного государственного санитарного врача по Республике Татарстан от 24.01.2023г. №1 «Об организации эпидемиологического мониторинга в Республике Татарстан», от 31.03.2023г. № 2 «Об изучении эпидемиологической  ситуации по инфекциям, передающимся клещами, геморрагической лихорадке с почечным синдромом, лихорадке Западного Нила, туляремии, лептоспирозу и организации профилактических мероприятий в 2023 году», вынесенных в целях усиления мероприятий по предупреждению распространения инфекционных и паразитарных заболеваний на территории Республики Татарстан, рационализации и повышения эффективности профилактических и противоэпидемических мероприятий, изучения специфического поствакцинального и коллективного иммунитета населения к возбудителям инфекционных заболеваний.</w:t>
      </w:r>
    </w:p>
    <w:p w:rsidR="00307E8A" w:rsidRPr="000818E7" w:rsidRDefault="00B03356" w:rsidP="00B03356">
      <w:pPr>
        <w:spacing w:line="276" w:lineRule="auto"/>
        <w:jc w:val="both"/>
      </w:pPr>
      <w:r>
        <w:t xml:space="preserve">       </w:t>
      </w:r>
      <w:r w:rsidR="00631C0B">
        <w:tab/>
      </w:r>
      <w:r w:rsidR="00307E8A" w:rsidRPr="000818E7">
        <w:t>В адрес руко</w:t>
      </w:r>
      <w:r>
        <w:t>водителей предприятий выдано 89</w:t>
      </w:r>
      <w:r w:rsidR="00307E8A" w:rsidRPr="000818E7">
        <w:t xml:space="preserve"> постановлений о временном отстранении от работы лиц которые являются носителями возбудителей инфекционных заболеваний.  Благодаря своевременной изоляции больных и контактных лиц, принятым</w:t>
      </w:r>
      <w:r w:rsidR="00C36CEF">
        <w:t xml:space="preserve"> </w:t>
      </w:r>
      <w:r w:rsidR="00307E8A" w:rsidRPr="000818E7">
        <w:t xml:space="preserve">противоэпидемическим мерам и санитарно-просветительской работе удалось не допустить вспышечной заболеваемости среди организованных коллективов. </w:t>
      </w:r>
    </w:p>
    <w:p w:rsidR="00FD3584" w:rsidRDefault="00307E8A" w:rsidP="000818E7">
      <w:pPr>
        <w:spacing w:line="276" w:lineRule="auto"/>
        <w:jc w:val="both"/>
      </w:pPr>
      <w:r w:rsidRPr="000818E7">
        <w:t xml:space="preserve">         </w:t>
      </w:r>
      <w:r w:rsidR="00631C0B">
        <w:tab/>
      </w:r>
      <w:r w:rsidR="00FD3584" w:rsidRPr="000818E7">
        <w:t>Профилактическая и противоэпидемическая работа также осуществлялась в соответствии с комплексными планами мероприятий, в т.ч.:</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Республиканским планом мероприятий по реализации элиминации кори и краснухи, достижению спорадической заболеваемости эпидемическим паротитом в Республике Татарстан на 2021–2025 гг. (утв. Распоряжением Кабинета Министров Республики Татарстан от 15.11.2021 г. №2324-р);</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Комплексным планом профилактических и противоэпидемических мероприятий по предупреждению распространения на территории Республики Татарстан заболеваний гриппом, ОРВИ, новой коронавирусной инфекцией (COVID-19) и внебольничными пневмониями на 2021-2026 гг. (утв. Распоряжением Кабинета Министров Республики Татарстан № 83-р от 21.01.2021г.);</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Межведомственным планом противоэпизоотических и противоэпидемических мероприятий по недопущению возникновения и ликвидации гриппа, в том числе гриппа птиц, на территории Республики Татарстан на 2019-2024 гг. (утв. зам. Премьер-министра Республики Татарстан, министром сельского хозяйства и продовольствия Республики Татарстан, руководителем комиссии М.Г. Ахметовым 14.01.2019 г.);</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Постановлением Главного государственного санитарного врача по Республике Татарстан от 31.03.2023г. №2 «Об изучении эпидемиологической ситуации по инфекциям, передающихся клещами, геморрагической лихорадке с почечным синдромом, лихорадке Западного Нила, туляремии, лептоспирозу и организации профилактических мероприятий в 2023 г.»;</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Соглашением о взаимном сотрудничестве по профилактике инфекционных заболеваний в Республике Татарстан между Управлением, Бюджетным учреждением, ФБУН «Казанский научно-исследовательский институт эпидемиологии и микробиологии» Роспотребнадзора и Федеральным государственным автономным образовательным учреждением высшего образования «Казанский (Приволжский) федеральный ун</w:t>
      </w:r>
      <w:r w:rsidR="00631C0B" w:rsidRPr="00631C0B">
        <w:rPr>
          <w:rFonts w:ascii="Times New Roman" w:hAnsi="Times New Roman"/>
          <w:sz w:val="24"/>
          <w:szCs w:val="24"/>
        </w:rPr>
        <w:t xml:space="preserve">иверситет» от 08.12.2022г. №4; </w:t>
      </w:r>
      <w:r w:rsidRPr="00631C0B">
        <w:rPr>
          <w:rFonts w:ascii="Times New Roman" w:hAnsi="Times New Roman"/>
          <w:sz w:val="24"/>
          <w:szCs w:val="24"/>
        </w:rPr>
        <w:t>Планом мероприятий по профилактике энтеровирусных инфекций (ЭВИ) в Республике Татарстан на 2023-2027 гг. (утв. 13.02.2023 г.);</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Планом действий по поддержанию свободного от полиомиелита статуса территории Республики Татарстан на 2022-2024 гг. (утв. руководителем Управления, министром здравоохранения РТ, главным врачом Бюджетного учреждения 25.05.2022 г.);</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Комплексным планом мероприятий по профилактике сальмонеллезной инфекции на территории Республики Татарстан на 2022–2027 гг. (утв. Распоряжением Кабинета Министров Республики Татарстан от 10.11.2022г. №2450-р). </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Комплексным планом мероприятий по санитарной охране территории Республики Татарстан от завоза и распространения инфекционных болезней, котроые могут привести к возникновению чрезвычайных ситуаций в области санитарно-эпидемиологического благополучия населения на 2021-2025 годы (утв. Распоряжением Кабинета Министров Республики Татарстан от 21.12.20 г. №2864-р).</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Комплексным планом мероприятий по профилактике туберкулеза  в Республике Татарстан на 2023-2027 годы (утв. Распоряжением Кабинета Министров Республики Татарстан от 20.01.23 г. №74-р).</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Комплексным планом мероприятий по профилактике заболевания бешенством в Республике Татарстан на 2022-2026 годы (утв. Распоряжением Кабинета Министров Республики Татарстан от 21.12.21 г. №2760-р).</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Комплексным планом мероприятий по профилактике сибирской язвы на территории Республики Татарстан на 2024 – 2028 годы (утв. Распоряжением Кабинета Министров Республики Татарстан от 07.02.2024 г. №221-р).</w:t>
      </w:r>
    </w:p>
    <w:p w:rsidR="00B03356" w:rsidRPr="00631C0B" w:rsidRDefault="00B03356" w:rsidP="004D1023">
      <w:pPr>
        <w:pStyle w:val="a7"/>
        <w:numPr>
          <w:ilvl w:val="0"/>
          <w:numId w:val="24"/>
        </w:numPr>
        <w:jc w:val="both"/>
        <w:rPr>
          <w:rFonts w:ascii="Times New Roman" w:hAnsi="Times New Roman"/>
          <w:sz w:val="24"/>
          <w:szCs w:val="24"/>
        </w:rPr>
      </w:pPr>
      <w:r w:rsidRPr="00631C0B">
        <w:rPr>
          <w:rFonts w:ascii="Times New Roman" w:hAnsi="Times New Roman"/>
          <w:sz w:val="24"/>
          <w:szCs w:val="24"/>
        </w:rPr>
        <w:t>Оценка эпидемиологической ситуации по внебольничным пневмониям, тенденций развития эпидемического процесса для принятия управленческих решений и разработки адекватных санитарно-противоэпидемических (профилактических) мероприятий осуществлялась в соответствии с приказом Управления и Бюджетного учреждения от 18.11.2020г. №235/456 пф «О совершенствовании эпидемиологического мониторинга за заболеваемостью внебольничными пневмониями на территории Республики Татарстан».</w:t>
      </w:r>
    </w:p>
    <w:p w:rsidR="00FD3584" w:rsidRDefault="00C11E77" w:rsidP="00C11E77">
      <w:pPr>
        <w:spacing w:line="276" w:lineRule="auto"/>
        <w:jc w:val="both"/>
      </w:pPr>
      <w:r>
        <w:t xml:space="preserve">   </w:t>
      </w:r>
      <w:r w:rsidR="00631C0B">
        <w:tab/>
      </w:r>
      <w:r>
        <w:t xml:space="preserve"> </w:t>
      </w:r>
      <w:r w:rsidR="00FD3584" w:rsidRPr="000818E7">
        <w:t>Оценка эпидемиологической ситуации, по внебольничным пневмониям, тенденций развития эпидемического процесса для принятия управленческих решений и разработки адекватных санитарно-противоэпидемических (профилактических) мероприятий осуществлялась в соответствии с приказом Управления Роспотребнадзора по Республике Татарстан и ФБУЗ «Центр гигиены и эпидемиологии в Республике Татарстан (Татарстан)» от 18.11.2020 г. №235/456 пф «О совершенствовании эпидемиологического мониторинга за заболеваемостью внебольничными пневмониями на территории Республики Татарстан».</w:t>
      </w:r>
    </w:p>
    <w:p w:rsidR="00B03356" w:rsidRPr="00B03356" w:rsidRDefault="00C11E77" w:rsidP="00C11E77">
      <w:pPr>
        <w:spacing w:line="276" w:lineRule="auto"/>
        <w:jc w:val="both"/>
      </w:pPr>
      <w:r>
        <w:t xml:space="preserve">    </w:t>
      </w:r>
      <w:r w:rsidR="00631C0B">
        <w:tab/>
      </w:r>
      <w:r w:rsidR="00B03356" w:rsidRPr="00B03356">
        <w:t>Контроль за состоянием иммунопрофилактики населения республики осуществлялся в рамках решений СПЭК Кабинета Министров Республики Татарстан от 09.03.2023г. №2 «Об иммунизации лиц призывного возраста», от 29.04.2023г. №3 «Об эпидемиологической ситуации по кори в Республике Татарстан», от 28.08.2023г. №5 «О подготовке к эпидемическому сезону 2023-2024 гг. и прививочной кампании против гриппа», постановлений Главного государственного санитарного врача по Республике Татарстан от 10.02.2017 г. №5 «Об организации иммунопрофилактики в Республике Татарстан», от 31.01.2022г. №2 «О совершенствовании эпидемиологического мониторинга и лабораторной диагностики инфекционных болезней в Республике Татарстан»; от 25.10.2019 г. №3 «О дополнительных мерах по профилактике кори», от 06.09.2022г. №6 «О проведении профилактических прививок в 2023 году», Распоряжения Кабинета Министров Республики Татарстан от 15.11.2021 г. №2324-р «Об утверждении Республиканского плана мероприятий по профилактике кори и краснухи на период верификации их элиминации в Российской Федерации в 2021-2025 гг. в Республике Татарстан», «Плана действий по поддержанию свободного от полиомиелита статуса территории Республики Татарстан на 2022-2024г.г.», утв. руководителем Управления, министром здравоохранения РТ, главным врачом</w:t>
      </w:r>
      <w:r w:rsidR="00631C0B">
        <w:t xml:space="preserve"> </w:t>
      </w:r>
      <w:r w:rsidR="00B03356" w:rsidRPr="00B03356">
        <w:t>Бюджетного учреждения 25.05.2022 г.</w:t>
      </w:r>
    </w:p>
    <w:p w:rsidR="00B71E94" w:rsidRDefault="00B03356" w:rsidP="00B03356">
      <w:pPr>
        <w:spacing w:line="276" w:lineRule="auto"/>
        <w:jc w:val="both"/>
      </w:pPr>
      <w:r>
        <w:t xml:space="preserve">    </w:t>
      </w:r>
      <w:r w:rsidR="00631C0B">
        <w:tab/>
      </w:r>
      <w:r>
        <w:t xml:space="preserve"> </w:t>
      </w:r>
      <w:r w:rsidR="00B71E94" w:rsidRPr="000818E7">
        <w:t>В</w:t>
      </w:r>
      <w:r>
        <w:t xml:space="preserve"> 2023</w:t>
      </w:r>
      <w:r w:rsidR="00B71E94" w:rsidRPr="000818E7">
        <w:t xml:space="preserve"> году</w:t>
      </w:r>
      <w:r w:rsidR="00FD3584" w:rsidRPr="000818E7">
        <w:t xml:space="preserve"> </w:t>
      </w:r>
      <w:r w:rsidR="00B71E94" w:rsidRPr="000818E7">
        <w:t xml:space="preserve">проведена работа по пересмотру отказов от </w:t>
      </w:r>
      <w:r w:rsidR="00FD3584" w:rsidRPr="000818E7">
        <w:t>профилактических прививок</w:t>
      </w:r>
      <w:r w:rsidR="00B71E94" w:rsidRPr="000818E7">
        <w:t xml:space="preserve"> в Нижнекамском муниципальном районе.</w:t>
      </w:r>
      <w:r w:rsidR="00177956">
        <w:t xml:space="preserve"> </w:t>
      </w:r>
      <w:r w:rsidR="00177956" w:rsidRPr="00177956">
        <w:t>Сохраняется рост количества отказов от прививок, более чем в 3 раза с 2014 года. Работа в данном направлении ведется постоянно участковыми педиатрами, участковыми сестрами, медицинскими работниками образовательных учреждений, сестрами службы иммунопрофилактики. В течение 2023г. пересмотрено до 90% отказов, но, к сожалению, привить в результате пересмотра удается единицы (8%).</w:t>
      </w:r>
    </w:p>
    <w:p w:rsidR="00177956" w:rsidRDefault="00177956" w:rsidP="00177956">
      <w:pPr>
        <w:spacing w:line="276" w:lineRule="auto"/>
        <w:jc w:val="both"/>
      </w:pPr>
      <w:r>
        <w:t xml:space="preserve">    </w:t>
      </w:r>
      <w:r w:rsidR="00631C0B">
        <w:tab/>
      </w:r>
      <w:r>
        <w:t xml:space="preserve">В предэпидемический период с сентября по декабрь   2023г. в целях профилактики гриппа привито против гриппа 130150 человек (в т. ч. в рамках национального календаря профилактических прививок –130150), охват всего населения составляет 51,9 %.   </w:t>
      </w:r>
    </w:p>
    <w:p w:rsidR="00177956" w:rsidRPr="000818E7" w:rsidRDefault="00177956" w:rsidP="00177956">
      <w:pPr>
        <w:spacing w:line="276" w:lineRule="auto"/>
        <w:jc w:val="both"/>
      </w:pPr>
      <w:r>
        <w:t>Количество привитых взрослы</w:t>
      </w:r>
      <w:r w:rsidR="00B228D6">
        <w:t xml:space="preserve">х 95780 человек, детей – 34370 </w:t>
      </w:r>
      <w:r>
        <w:t>(58,9 % от общего количества детей).</w:t>
      </w:r>
    </w:p>
    <w:p w:rsidR="004F2F1E" w:rsidRDefault="00C11E77" w:rsidP="000C07FD">
      <w:pPr>
        <w:spacing w:line="276" w:lineRule="auto"/>
        <w:jc w:val="both"/>
      </w:pPr>
      <w:r>
        <w:t xml:space="preserve">   </w:t>
      </w:r>
      <w:r w:rsidR="00631C0B">
        <w:tab/>
      </w:r>
      <w:r>
        <w:t xml:space="preserve"> </w:t>
      </w:r>
      <w:r w:rsidR="009840C6" w:rsidRPr="000818E7">
        <w:t>Работа по истреблению мышевидных грызунов проводится планово на объектах различной категории, в том числе промышленных, лечебных, детских, пищевых, жилищно – коммунальных и прочих.</w:t>
      </w:r>
      <w:r w:rsidR="004F2F1E">
        <w:t xml:space="preserve"> </w:t>
      </w:r>
      <w:r w:rsidR="009840C6" w:rsidRPr="000818E7">
        <w:t>На всех объектах образования, спортивных и оздоровительных учреждений проведена сплошная дератизация. Случаев ГЛПС на них не зарегистрировано.</w:t>
      </w:r>
    </w:p>
    <w:p w:rsidR="00177956" w:rsidRDefault="004F2F1E" w:rsidP="00177956">
      <w:pPr>
        <w:spacing w:line="276" w:lineRule="auto"/>
        <w:jc w:val="both"/>
      </w:pPr>
      <w:r>
        <w:t xml:space="preserve">       </w:t>
      </w:r>
      <w:r w:rsidR="00107A34">
        <w:tab/>
      </w:r>
      <w:r w:rsidR="00177956">
        <w:t>Проведены дератизационные мероприятия открытых территорий в 4 детских оздоровительных лагерях. Барьерная дератизационная обработка проведена на территории Майдана, место проведения «Сабантуя» г. Нижнекамск и п.г.т. Кам. Поляны, в городском кладбище, на территории лесного массива за магазином Лента, лесного массива примыкающего к городу «Батыр-Шифалы-Красный Ключ».  Весенние обработки проведены на площади 356,8 га. Осенние обработки проведены на площади 237,9 га.</w:t>
      </w:r>
    </w:p>
    <w:p w:rsidR="00177956" w:rsidRDefault="00177956" w:rsidP="00177956">
      <w:pPr>
        <w:spacing w:line="276" w:lineRule="auto"/>
        <w:jc w:val="both"/>
      </w:pPr>
      <w:r>
        <w:t xml:space="preserve">     </w:t>
      </w:r>
      <w:r w:rsidR="00631C0B">
        <w:tab/>
      </w:r>
      <w:r>
        <w:t>Обработки проводились Нижнекамским филиалом ФБУЗ «Центр гигиены и эпидемиологии в Республике Татарстан».  Случаев заражения на обработанных территориях не зарегистрировано.</w:t>
      </w:r>
    </w:p>
    <w:p w:rsidR="00177956" w:rsidRDefault="00177956" w:rsidP="00177956">
      <w:pPr>
        <w:spacing w:line="276" w:lineRule="auto"/>
        <w:jc w:val="both"/>
      </w:pPr>
      <w:r>
        <w:t xml:space="preserve">     </w:t>
      </w:r>
      <w:r w:rsidR="00631C0B">
        <w:tab/>
      </w:r>
      <w:r>
        <w:t xml:space="preserve">Контроль   эффективности дератизационных мероприятий на объектах контроля   подтвердил качество дератизационных обработок. </w:t>
      </w:r>
    </w:p>
    <w:p w:rsidR="00177956" w:rsidRDefault="00177956" w:rsidP="00177956">
      <w:pPr>
        <w:spacing w:line="276" w:lineRule="auto"/>
        <w:jc w:val="both"/>
      </w:pPr>
      <w:r>
        <w:t>Финансирование противоэпидемических мероприятий проводится из средств субвенций республиканского бюджета, местного бюджета, за счет средств промышленных предприятий. Объем планируемых противоэпидемических и профилактических мероприятий за счет субвенций на 2023 год в Нижнекамском районе и г. Нижнекамск утвержден руководителем исполнительного комитета Нижнекамского муниципального района.</w:t>
      </w:r>
    </w:p>
    <w:p w:rsidR="00177956" w:rsidRDefault="00177956" w:rsidP="00177956">
      <w:pPr>
        <w:spacing w:line="276" w:lineRule="auto"/>
        <w:jc w:val="both"/>
      </w:pPr>
      <w:r>
        <w:t xml:space="preserve">    </w:t>
      </w:r>
      <w:r w:rsidR="00631C0B">
        <w:tab/>
      </w:r>
      <w:r>
        <w:t>По эпидемическим показаниям проведено расследование 3 случаев ГЛПС среди сотрудников ОАО «Алексеевскдорстрой». В ходе расследования установлено: дератизационные мероприятия в  столовой, жилых, административных помещениях, а также прилегающей территории в 2023г. не проводились, обнаружены следы жизнедеятельности грызунов, не обеспечена грызунонепроницаемость в жилых комнатах и столовой. В отношении юридического лица приняты меры административного реагирования.</w:t>
      </w:r>
    </w:p>
    <w:p w:rsidR="00261F43" w:rsidRDefault="00177956" w:rsidP="00261F43">
      <w:pPr>
        <w:spacing w:line="276" w:lineRule="auto"/>
        <w:jc w:val="both"/>
      </w:pPr>
      <w:r>
        <w:t xml:space="preserve">    </w:t>
      </w:r>
      <w:r w:rsidR="00631C0B">
        <w:tab/>
      </w:r>
      <w:r>
        <w:t>В 2023г. количество обращений от жителей Нижнекамского района на наличие грызунов в Нижнекамский ТО поступило</w:t>
      </w:r>
      <w:r w:rsidR="001D0578">
        <w:t xml:space="preserve"> 5, в 2022г. зарегистрировано 6обращений.</w:t>
      </w:r>
    </w:p>
    <w:p w:rsidR="00755000" w:rsidRDefault="00755000" w:rsidP="00755000">
      <w:pPr>
        <w:spacing w:line="276" w:lineRule="auto"/>
        <w:ind w:firstLine="708"/>
        <w:jc w:val="both"/>
      </w:pPr>
      <w:r>
        <w:t>За 2023г. пострадавших от животных 631 человек, в том числе детей 218. Количество обращений на 100 тыс. составляет 227,75. От диких животных пострадали 22 человека (3,4%). По сравнению с 2022 годом отмечается увеличение числа обратившихся на 4% (на 26 случаев). В 2023г. случаи бешенства среди животных не зарегистрированы. Показатель обращения населения по Республике Татарстан составляет 234 на 100 тыс. населения.</w:t>
      </w:r>
    </w:p>
    <w:p w:rsidR="00755000" w:rsidRDefault="00755000" w:rsidP="00755000">
      <w:pPr>
        <w:spacing w:line="276" w:lineRule="auto"/>
        <w:ind w:firstLine="708"/>
        <w:jc w:val="both"/>
      </w:pPr>
      <w:r>
        <w:t xml:space="preserve">По отлову безнадзорных животных работает 1 бригада ООО «СпецЗащита». </w:t>
      </w:r>
    </w:p>
    <w:p w:rsidR="00755000" w:rsidRDefault="00755000" w:rsidP="00755000">
      <w:pPr>
        <w:spacing w:line="276" w:lineRule="auto"/>
        <w:ind w:firstLine="708"/>
        <w:jc w:val="both"/>
      </w:pPr>
      <w:r>
        <w:t>Количество отловленных безнадзорных животных за 2023г. – 1049, в сравнении с 2022г. – 985.</w:t>
      </w:r>
    </w:p>
    <w:p w:rsidR="00C11E77" w:rsidRDefault="00755000" w:rsidP="00755000">
      <w:pPr>
        <w:spacing w:line="276" w:lineRule="auto"/>
        <w:ind w:firstLine="708"/>
        <w:jc w:val="both"/>
      </w:pPr>
      <w:r>
        <w:t>Согласно утвержденному плану противоэпизоотических мероприятий Нижнекамское городское и районное государственное ветеринарное объединение проводит вакцинацию от бешенства домашних и сельскохозяйственных животных.</w:t>
      </w:r>
    </w:p>
    <w:p w:rsidR="00261F43" w:rsidRPr="00261F43" w:rsidRDefault="00261F43" w:rsidP="00261F43">
      <w:pPr>
        <w:spacing w:line="276" w:lineRule="auto"/>
        <w:jc w:val="both"/>
      </w:pPr>
      <w:r>
        <w:t xml:space="preserve">    </w:t>
      </w:r>
      <w:r w:rsidR="00631C0B">
        <w:tab/>
      </w:r>
      <w:r w:rsidRPr="00261F43">
        <w:t xml:space="preserve">Одной из приоритетных задач профилактической гигиены является сохранение и укрепление здоровья подрастающего поколения. На контроле территориального отдела в 2023году находилось 294 организации для детей и подростков. Увеличилось количество обучающихся в образовательных учреждениях за последние годы (а именно в 2022 году количество обучающихся в школах с 33913 увеличилось до 34810 в 2023г. (на 987 ученика), увеличилось количество обучающихся во вторую смену: за период с 2022 г. с 1596учеников до </w:t>
      </w:r>
      <w:r w:rsidRPr="00261F43">
        <w:rPr>
          <w:color w:val="000000"/>
        </w:rPr>
        <w:t>2282в 2023г</w:t>
      </w:r>
      <w:r w:rsidRPr="00261F43">
        <w:rPr>
          <w:color w:val="000000"/>
          <w:sz w:val="27"/>
          <w:szCs w:val="27"/>
        </w:rPr>
        <w:t>. (</w:t>
      </w:r>
      <w:r w:rsidRPr="00261F43">
        <w:rPr>
          <w:color w:val="000000"/>
        </w:rPr>
        <w:t>на 686</w:t>
      </w:r>
      <w:r w:rsidRPr="00261F43">
        <w:rPr>
          <w:color w:val="000000"/>
          <w:sz w:val="27"/>
          <w:szCs w:val="27"/>
        </w:rPr>
        <w:t xml:space="preserve"> </w:t>
      </w:r>
      <w:r w:rsidRPr="00261F43">
        <w:rPr>
          <w:color w:val="000000"/>
        </w:rPr>
        <w:t>учеников),</w:t>
      </w:r>
      <w:r w:rsidRPr="00261F43">
        <w:rPr>
          <w:color w:val="000000"/>
          <w:sz w:val="27"/>
          <w:szCs w:val="27"/>
        </w:rPr>
        <w:t xml:space="preserve"> </w:t>
      </w:r>
      <w:r w:rsidRPr="00261F43">
        <w:t>в 8 общеобразовательных учебных учреждениях обучение в проводится в 2 смены.  11 общеобразовательных организаций работают в переуплотнённом режиме.</w:t>
      </w:r>
    </w:p>
    <w:p w:rsidR="00261F43" w:rsidRPr="00631C0B" w:rsidRDefault="00261F43" w:rsidP="00631C0B">
      <w:pPr>
        <w:spacing w:line="276" w:lineRule="auto"/>
        <w:ind w:firstLine="708"/>
        <w:jc w:val="both"/>
      </w:pPr>
      <w:r>
        <w:t>Ведущим</w:t>
      </w:r>
      <w:r w:rsidRPr="00261F43">
        <w:t xml:space="preserve"> из критериев санитарно-эпидемиологической обстановки в образовательных учреждениях является распределение учреждений по группам санитарно-эпидемиологического благополучия.  За последние годы отмечается стабильное сохранение показателей объектов по группам санитарно- эпидемиологического благополучия (СЭБ). </w:t>
      </w:r>
    </w:p>
    <w:p w:rsidR="00261F43" w:rsidRDefault="00261F43" w:rsidP="00261F43">
      <w:pPr>
        <w:ind w:firstLine="708"/>
        <w:jc w:val="both"/>
      </w:pPr>
      <w:r w:rsidRPr="00261F43">
        <w:t>Распределение детских и подростковых учреждений по группам санитарно-гигиенического благополучия с</w:t>
      </w:r>
      <w:r>
        <w:t>ложилось следующим образом:</w:t>
      </w:r>
    </w:p>
    <w:p w:rsidR="00261F43" w:rsidRDefault="00261F43" w:rsidP="00261F43">
      <w:pPr>
        <w:ind w:firstLine="708"/>
        <w:jc w:val="both"/>
      </w:pPr>
    </w:p>
    <w:p w:rsidR="00A63953" w:rsidRDefault="00A63953" w:rsidP="00261F43">
      <w:pPr>
        <w:ind w:firstLine="708"/>
        <w:jc w:val="both"/>
      </w:pPr>
    </w:p>
    <w:p w:rsidR="00A63953" w:rsidRDefault="00A63953" w:rsidP="00261F43">
      <w:pPr>
        <w:ind w:firstLine="708"/>
        <w:jc w:val="both"/>
      </w:pPr>
    </w:p>
    <w:p w:rsidR="00A63953" w:rsidRPr="00261F43" w:rsidRDefault="00A63953" w:rsidP="00261F43">
      <w:pPr>
        <w:ind w:firstLine="708"/>
        <w:jc w:val="both"/>
      </w:pPr>
    </w:p>
    <w:p w:rsidR="00261F43" w:rsidRDefault="00261F43" w:rsidP="00261F43">
      <w:pPr>
        <w:ind w:firstLine="708"/>
        <w:rPr>
          <w:b/>
        </w:rPr>
      </w:pPr>
      <w:r w:rsidRPr="00261F43">
        <w:rPr>
          <w:b/>
        </w:rPr>
        <w:t xml:space="preserve">                              1 группа                 2 группа                 3 группа</w:t>
      </w:r>
    </w:p>
    <w:p w:rsidR="00A41617" w:rsidRPr="00261F43" w:rsidRDefault="00A41617" w:rsidP="00261F43">
      <w:pPr>
        <w:ind w:firstLine="708"/>
        <w:rPr>
          <w:b/>
        </w:rPr>
      </w:pPr>
    </w:p>
    <w:p w:rsidR="00261F43" w:rsidRPr="00261F43" w:rsidRDefault="00261F43" w:rsidP="00261F43">
      <w:pPr>
        <w:tabs>
          <w:tab w:val="left" w:pos="708"/>
          <w:tab w:val="left" w:pos="2693"/>
          <w:tab w:val="center" w:pos="5031"/>
          <w:tab w:val="left" w:pos="6595"/>
        </w:tabs>
        <w:spacing w:line="320" w:lineRule="exact"/>
        <w:ind w:firstLine="708"/>
        <w:jc w:val="both"/>
      </w:pPr>
      <w:r w:rsidRPr="00261F43">
        <w:t xml:space="preserve">2019г.                    70,0%                       26,7%                      </w:t>
      </w:r>
      <w:r w:rsidRPr="00261F43">
        <w:tab/>
        <w:t>3,25%</w:t>
      </w:r>
    </w:p>
    <w:p w:rsidR="00261F43" w:rsidRPr="00261F43" w:rsidRDefault="00261F43" w:rsidP="00261F43">
      <w:pPr>
        <w:tabs>
          <w:tab w:val="left" w:pos="708"/>
          <w:tab w:val="left" w:pos="2693"/>
          <w:tab w:val="center" w:pos="5031"/>
          <w:tab w:val="left" w:pos="6595"/>
        </w:tabs>
        <w:spacing w:line="320" w:lineRule="exact"/>
        <w:ind w:firstLine="708"/>
        <w:jc w:val="both"/>
      </w:pPr>
      <w:r w:rsidRPr="00261F43">
        <w:t xml:space="preserve">2020г.                    70,0%                       26,7%                     </w:t>
      </w:r>
      <w:r w:rsidRPr="00261F43">
        <w:tab/>
        <w:t>3,24%</w:t>
      </w:r>
    </w:p>
    <w:p w:rsidR="00261F43" w:rsidRPr="00261F43" w:rsidRDefault="00261F43" w:rsidP="00261F43">
      <w:pPr>
        <w:tabs>
          <w:tab w:val="left" w:pos="708"/>
          <w:tab w:val="left" w:pos="2693"/>
          <w:tab w:val="center" w:pos="5031"/>
          <w:tab w:val="left" w:pos="6595"/>
        </w:tabs>
        <w:spacing w:line="320" w:lineRule="exact"/>
        <w:ind w:firstLine="708"/>
        <w:jc w:val="both"/>
      </w:pPr>
      <w:r w:rsidRPr="00261F43">
        <w:t xml:space="preserve">2021г.                    76,5%                       20,13%                   </w:t>
      </w:r>
      <w:r w:rsidRPr="00261F43">
        <w:tab/>
        <w:t>3,35%</w:t>
      </w:r>
    </w:p>
    <w:p w:rsidR="00261F43" w:rsidRPr="00261F43" w:rsidRDefault="00261F43" w:rsidP="00261F43">
      <w:pPr>
        <w:tabs>
          <w:tab w:val="left" w:pos="708"/>
          <w:tab w:val="left" w:pos="2693"/>
          <w:tab w:val="center" w:pos="5031"/>
          <w:tab w:val="left" w:pos="6595"/>
        </w:tabs>
        <w:spacing w:line="320" w:lineRule="exact"/>
        <w:ind w:firstLine="708"/>
        <w:jc w:val="both"/>
      </w:pPr>
      <w:r w:rsidRPr="00261F43">
        <w:t xml:space="preserve">2022г.                    78,8%                       16,7%                   </w:t>
      </w:r>
      <w:r w:rsidRPr="00261F43">
        <w:tab/>
        <w:t>4,5%</w:t>
      </w:r>
    </w:p>
    <w:p w:rsidR="00261F43" w:rsidRPr="00A63953" w:rsidRDefault="00261F43" w:rsidP="00261F43">
      <w:pPr>
        <w:tabs>
          <w:tab w:val="left" w:pos="708"/>
          <w:tab w:val="left" w:pos="2693"/>
          <w:tab w:val="center" w:pos="5031"/>
          <w:tab w:val="left" w:pos="6595"/>
        </w:tabs>
        <w:spacing w:line="320" w:lineRule="exact"/>
        <w:ind w:firstLine="708"/>
        <w:jc w:val="both"/>
      </w:pPr>
      <w:r w:rsidRPr="00A63953">
        <w:t xml:space="preserve">2023г.                    77,22%                       18,36                         4,41% </w:t>
      </w:r>
    </w:p>
    <w:p w:rsidR="00261F43" w:rsidRDefault="002157A8" w:rsidP="00261F43">
      <w:pPr>
        <w:tabs>
          <w:tab w:val="left" w:pos="708"/>
          <w:tab w:val="left" w:pos="2693"/>
          <w:tab w:val="center" w:pos="5031"/>
          <w:tab w:val="left" w:pos="6595"/>
        </w:tabs>
        <w:spacing w:line="320" w:lineRule="exact"/>
        <w:ind w:firstLine="708"/>
        <w:jc w:val="both"/>
        <w:rPr>
          <w:color w:val="FF0000"/>
        </w:rPr>
      </w:pPr>
      <w:r>
        <w:rPr>
          <w:noProof/>
        </w:rPr>
        <w:drawing>
          <wp:anchor distT="0" distB="0" distL="114300" distR="114300" simplePos="0" relativeHeight="251667456" behindDoc="0" locked="0" layoutInCell="1" allowOverlap="1">
            <wp:simplePos x="0" y="0"/>
            <wp:positionH relativeFrom="column">
              <wp:posOffset>447040</wp:posOffset>
            </wp:positionH>
            <wp:positionV relativeFrom="paragraph">
              <wp:posOffset>149860</wp:posOffset>
            </wp:positionV>
            <wp:extent cx="4572000" cy="2743200"/>
            <wp:effectExtent l="0" t="0" r="0" b="0"/>
            <wp:wrapSquare wrapText="bothSides"/>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5D11DD" w:rsidRDefault="005D11DD" w:rsidP="00261F43">
      <w:pPr>
        <w:tabs>
          <w:tab w:val="left" w:pos="708"/>
          <w:tab w:val="left" w:pos="2693"/>
          <w:tab w:val="center" w:pos="5031"/>
          <w:tab w:val="left" w:pos="6595"/>
        </w:tabs>
        <w:spacing w:line="320" w:lineRule="exact"/>
        <w:ind w:firstLine="708"/>
        <w:jc w:val="both"/>
        <w:rPr>
          <w:noProof/>
        </w:rPr>
      </w:pPr>
    </w:p>
    <w:p w:rsidR="005D11DD" w:rsidRDefault="005D11DD" w:rsidP="00261F43">
      <w:pPr>
        <w:tabs>
          <w:tab w:val="left" w:pos="708"/>
          <w:tab w:val="left" w:pos="2693"/>
          <w:tab w:val="center" w:pos="5031"/>
          <w:tab w:val="left" w:pos="6595"/>
        </w:tabs>
        <w:spacing w:line="320" w:lineRule="exact"/>
        <w:ind w:firstLine="708"/>
        <w:jc w:val="both"/>
        <w:rPr>
          <w:noProof/>
        </w:rPr>
      </w:pPr>
    </w:p>
    <w:p w:rsidR="005D11DD" w:rsidRPr="00261F43" w:rsidRDefault="005D11DD" w:rsidP="00261F43">
      <w:pPr>
        <w:tabs>
          <w:tab w:val="left" w:pos="708"/>
          <w:tab w:val="left" w:pos="2693"/>
          <w:tab w:val="center" w:pos="5031"/>
          <w:tab w:val="left" w:pos="6595"/>
        </w:tabs>
        <w:spacing w:line="320" w:lineRule="exact"/>
        <w:ind w:firstLine="708"/>
        <w:jc w:val="both"/>
        <w:rPr>
          <w:color w:val="FF0000"/>
        </w:rPr>
      </w:pPr>
    </w:p>
    <w:p w:rsidR="002157A8" w:rsidRDefault="00261F43" w:rsidP="00261F43">
      <w:pPr>
        <w:jc w:val="both"/>
      </w:pPr>
      <w:r>
        <w:t xml:space="preserve">     </w:t>
      </w:r>
      <w:r w:rsidR="00631C0B">
        <w:tab/>
      </w: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157A8" w:rsidRDefault="002157A8" w:rsidP="00261F43">
      <w:pPr>
        <w:jc w:val="both"/>
      </w:pPr>
    </w:p>
    <w:p w:rsidR="00261F43" w:rsidRPr="00261F43" w:rsidRDefault="00261F43" w:rsidP="002157A8">
      <w:pPr>
        <w:ind w:firstLine="708"/>
        <w:jc w:val="both"/>
        <w:rPr>
          <w:highlight w:val="yellow"/>
        </w:rPr>
      </w:pPr>
      <w:r w:rsidRPr="00261F43">
        <w:t>В связи с проведением плановых ремонтных работ, согласно Региональной программе по Республике Татарстан, за 7 лет (2012-2023 годы) было капитально отремонтировано 44 общеобразовательное учреждение в городе и районе (27 городских и 17 сельских школ). За период 2015 по 2023 год капитально отремонтированы 36 дошкольных учреждения образования</w:t>
      </w:r>
      <w:r w:rsidRPr="00261F43">
        <w:rPr>
          <w:color w:val="7030A0"/>
        </w:rPr>
        <w:t xml:space="preserve"> </w:t>
      </w:r>
      <w:r w:rsidRPr="00261F43">
        <w:t xml:space="preserve">с заменой коммуникаций (системы отопления, водоснабжения, канализации, оконных блоков, системы электроосвещения и тд ). </w:t>
      </w:r>
    </w:p>
    <w:p w:rsidR="00261F43" w:rsidRDefault="00261F43" w:rsidP="00261F43">
      <w:pPr>
        <w:jc w:val="both"/>
      </w:pPr>
      <w:r>
        <w:t xml:space="preserve">     </w:t>
      </w:r>
      <w:r w:rsidR="00631C0B">
        <w:tab/>
      </w:r>
      <w:r w:rsidRPr="00261F43">
        <w:t xml:space="preserve">В 28 общеобразовательных и дошкольных организациях проведен капитальный ремонт кровли.  </w:t>
      </w:r>
      <w:r w:rsidRPr="00261F43">
        <w:rPr>
          <w:color w:val="FF0000"/>
        </w:rPr>
        <w:t xml:space="preserve"> </w:t>
      </w:r>
      <w:r w:rsidRPr="00261F43">
        <w:t>С 2022года в образовательных организациях (в 2022г. школы №6,19, Камскополянская СОШ №1, Школа/сад №71, 2023г. школы №10,27,29,32, Большеафанасовская) проведен ремонт столовых, частично проведена замена оборудования.</w:t>
      </w:r>
      <w:r w:rsidRPr="00261F43">
        <w:rPr>
          <w:color w:val="FF0000"/>
        </w:rPr>
        <w:t xml:space="preserve"> </w:t>
      </w:r>
      <w:r w:rsidRPr="00261F43">
        <w:t xml:space="preserve">В настоящее время материально-техническая база образовательных учреждений находится в удовлетворительном состоянии. </w:t>
      </w:r>
    </w:p>
    <w:p w:rsidR="00261F43" w:rsidRPr="00261F43" w:rsidRDefault="00261F43" w:rsidP="00261F43">
      <w:pPr>
        <w:ind w:firstLine="708"/>
        <w:jc w:val="both"/>
        <w:rPr>
          <w:color w:val="FF0000"/>
        </w:rPr>
      </w:pPr>
      <w:r w:rsidRPr="00261F43">
        <w:t xml:space="preserve">Не смотря на проведение работ по улучшению санитарно-технического состояния учреждений, проведение капитального ремонта необходимо в 42 организациях для детей и подростков доля которых приходится на общеобразовательные организации (4,08%), дошкольным учреждениям (4,42%), профессионально образовательным организациям (2,4%), прочим учреждениям (1,7%), организациям дополнительного образования (1,36%), организациям отдыха и их оздоровления (0,34%),.   Потребность проведения капитального ремонта составляет </w:t>
      </w:r>
      <w:r w:rsidR="002A0767">
        <w:t>14,2 %</w:t>
      </w:r>
      <w:r w:rsidRPr="00261F43">
        <w:t xml:space="preserve">. </w:t>
      </w:r>
    </w:p>
    <w:p w:rsidR="00261F43" w:rsidRDefault="00261F43" w:rsidP="00261F43">
      <w:pPr>
        <w:spacing w:line="320" w:lineRule="exact"/>
        <w:jc w:val="both"/>
      </w:pPr>
    </w:p>
    <w:p w:rsidR="00A63953" w:rsidRDefault="00A63953" w:rsidP="00261F43">
      <w:pPr>
        <w:spacing w:line="320" w:lineRule="exact"/>
        <w:jc w:val="both"/>
      </w:pPr>
    </w:p>
    <w:p w:rsidR="00A63953" w:rsidRDefault="00A63953" w:rsidP="00261F43">
      <w:pPr>
        <w:spacing w:line="320" w:lineRule="exact"/>
        <w:jc w:val="both"/>
      </w:pPr>
    </w:p>
    <w:p w:rsidR="00A63953" w:rsidRPr="00261F43" w:rsidRDefault="00A63953" w:rsidP="00261F43">
      <w:pPr>
        <w:spacing w:line="320" w:lineRule="exact"/>
        <w:jc w:val="both"/>
      </w:pPr>
    </w:p>
    <w:p w:rsidR="00261F43" w:rsidRPr="00261F43" w:rsidRDefault="00261F43" w:rsidP="00261F43">
      <w:pPr>
        <w:spacing w:line="320" w:lineRule="exact"/>
        <w:jc w:val="center"/>
        <w:rPr>
          <w:b/>
        </w:rPr>
      </w:pPr>
      <w:r w:rsidRPr="00261F43">
        <w:rPr>
          <w:b/>
        </w:rPr>
        <w:t>Образовательные учреждения, нуждающиеся в капитальном ремонте</w:t>
      </w:r>
    </w:p>
    <w:p w:rsidR="00261F43" w:rsidRPr="00261F43" w:rsidRDefault="00261F43" w:rsidP="00261F43">
      <w:pPr>
        <w:spacing w:line="320" w:lineRule="exac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912"/>
        <w:gridCol w:w="1912"/>
        <w:gridCol w:w="1912"/>
        <w:gridCol w:w="1912"/>
      </w:tblGrid>
      <w:tr w:rsidR="00261F43" w:rsidRPr="00261F43" w:rsidTr="00980C78">
        <w:trPr>
          <w:trHeight w:val="292"/>
        </w:trPr>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center"/>
            </w:pPr>
            <w:r w:rsidRPr="00261F43">
              <w:t>2019г.</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center"/>
            </w:pPr>
            <w:r w:rsidRPr="00261F43">
              <w:t>2020г.</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2021г.</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2022г</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2023г</w:t>
            </w:r>
          </w:p>
        </w:tc>
      </w:tr>
      <w:tr w:rsidR="00261F43" w:rsidRPr="00261F43" w:rsidTr="00980C78">
        <w:trPr>
          <w:trHeight w:val="257"/>
        </w:trPr>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18,2%</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18,24%</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22,81%</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11,11%</w:t>
            </w:r>
          </w:p>
        </w:tc>
        <w:tc>
          <w:tcPr>
            <w:tcW w:w="1914" w:type="dxa"/>
            <w:tcBorders>
              <w:top w:val="single" w:sz="4" w:space="0" w:color="auto"/>
              <w:left w:val="single" w:sz="4" w:space="0" w:color="auto"/>
              <w:bottom w:val="single" w:sz="4" w:space="0" w:color="auto"/>
              <w:right w:val="single" w:sz="4" w:space="0" w:color="auto"/>
            </w:tcBorders>
          </w:tcPr>
          <w:p w:rsidR="00261F43" w:rsidRPr="00261F43" w:rsidRDefault="00261F43" w:rsidP="00261F43">
            <w:pPr>
              <w:spacing w:line="320" w:lineRule="exact"/>
              <w:jc w:val="both"/>
            </w:pPr>
            <w:r w:rsidRPr="00261F43">
              <w:t>14,2%</w:t>
            </w:r>
          </w:p>
        </w:tc>
      </w:tr>
    </w:tbl>
    <w:p w:rsidR="00261F43" w:rsidRPr="00261F43" w:rsidRDefault="00261F43" w:rsidP="00261F43">
      <w:pPr>
        <w:jc w:val="both"/>
      </w:pPr>
    </w:p>
    <w:p w:rsidR="00A40BFA" w:rsidRDefault="00A41617" w:rsidP="00A40BFA">
      <w:pPr>
        <w:tabs>
          <w:tab w:val="left" w:pos="2625"/>
          <w:tab w:val="left" w:pos="2832"/>
          <w:tab w:val="left" w:pos="3540"/>
          <w:tab w:val="left" w:pos="4248"/>
          <w:tab w:val="left" w:pos="4956"/>
          <w:tab w:val="left" w:pos="6495"/>
        </w:tabs>
        <w:spacing w:line="320" w:lineRule="atLeast"/>
        <w:jc w:val="both"/>
      </w:pPr>
      <w:r>
        <w:t xml:space="preserve">   </w:t>
      </w:r>
      <w:r w:rsidR="001C1324">
        <w:t xml:space="preserve">         </w:t>
      </w:r>
      <w:r w:rsidRPr="00A41617">
        <w:t>В 2023году по сравнению с 2022годом число замеров искусственной освещенности не соответствующих гигиеническим нормативам уменьшилось, (доля неудовлетворительных замеров в 2022г. составила 3,6%, в 2023г. -  1,83% уменьшилось на 1,9 раза). (Диаграмма 3). Не удовлетворительные результаты зарегистрированы в 10 образовательных организациях (10 -  школах, 2- средне специальных учреждениях, 1 –  оздоровительное учреждение).</w:t>
      </w:r>
    </w:p>
    <w:p w:rsidR="00A40BFA" w:rsidRDefault="00A40BFA" w:rsidP="00A40BFA">
      <w:pPr>
        <w:tabs>
          <w:tab w:val="left" w:pos="2625"/>
          <w:tab w:val="left" w:pos="2832"/>
          <w:tab w:val="left" w:pos="3540"/>
          <w:tab w:val="left" w:pos="4248"/>
          <w:tab w:val="left" w:pos="4956"/>
          <w:tab w:val="left" w:pos="6495"/>
        </w:tabs>
        <w:spacing w:line="320" w:lineRule="atLeast"/>
        <w:jc w:val="both"/>
      </w:pPr>
    </w:p>
    <w:p w:rsidR="00A41617" w:rsidRPr="00A41617" w:rsidRDefault="00A40BFA" w:rsidP="00A40BFA">
      <w:pPr>
        <w:tabs>
          <w:tab w:val="left" w:pos="2625"/>
          <w:tab w:val="left" w:pos="2832"/>
          <w:tab w:val="left" w:pos="3540"/>
          <w:tab w:val="left" w:pos="4248"/>
          <w:tab w:val="left" w:pos="4956"/>
          <w:tab w:val="left" w:pos="6495"/>
        </w:tabs>
        <w:spacing w:line="320" w:lineRule="atLeast"/>
        <w:jc w:val="center"/>
        <w:rPr>
          <w:b/>
        </w:rPr>
      </w:pPr>
      <w:r>
        <w:rPr>
          <w:b/>
        </w:rPr>
        <w:t>С</w:t>
      </w:r>
      <w:r w:rsidR="00A41617" w:rsidRPr="00A41617">
        <w:rPr>
          <w:b/>
        </w:rPr>
        <w:t>остояние уровня искусственной освещенности в детских и подростковых</w:t>
      </w:r>
    </w:p>
    <w:p w:rsidR="00A41617" w:rsidRDefault="00A41617" w:rsidP="00A41617">
      <w:pPr>
        <w:tabs>
          <w:tab w:val="left" w:pos="2625"/>
          <w:tab w:val="left" w:pos="2832"/>
          <w:tab w:val="left" w:pos="3540"/>
          <w:tab w:val="left" w:pos="4248"/>
          <w:tab w:val="left" w:pos="4956"/>
          <w:tab w:val="left" w:pos="6495"/>
        </w:tabs>
        <w:spacing w:line="320" w:lineRule="atLeast"/>
        <w:ind w:firstLine="709"/>
        <w:jc w:val="both"/>
        <w:rPr>
          <w:b/>
        </w:rPr>
      </w:pPr>
      <w:r w:rsidRPr="00A41617">
        <w:rPr>
          <w:b/>
        </w:rPr>
        <w:t xml:space="preserve">                            учреждениях за 2018-2022г.г. </w:t>
      </w:r>
    </w:p>
    <w:p w:rsidR="00A41617" w:rsidRDefault="00A41617" w:rsidP="00A41617">
      <w:pPr>
        <w:tabs>
          <w:tab w:val="left" w:pos="2625"/>
          <w:tab w:val="left" w:pos="2832"/>
          <w:tab w:val="left" w:pos="3540"/>
          <w:tab w:val="left" w:pos="4248"/>
          <w:tab w:val="left" w:pos="4956"/>
          <w:tab w:val="left" w:pos="6495"/>
        </w:tabs>
        <w:spacing w:line="320" w:lineRule="atLeast"/>
        <w:ind w:firstLine="709"/>
        <w:jc w:val="both"/>
        <w:rPr>
          <w:b/>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457"/>
        <w:gridCol w:w="1458"/>
        <w:gridCol w:w="1458"/>
        <w:gridCol w:w="1458"/>
        <w:gridCol w:w="1458"/>
      </w:tblGrid>
      <w:tr w:rsidR="00A41617" w:rsidRPr="00A41617" w:rsidTr="00631C0B">
        <w:tc>
          <w:tcPr>
            <w:tcW w:w="2285" w:type="dxa"/>
            <w:tcBorders>
              <w:top w:val="single" w:sz="4" w:space="0" w:color="auto"/>
              <w:left w:val="single" w:sz="4" w:space="0" w:color="auto"/>
              <w:bottom w:val="single" w:sz="4" w:space="0" w:color="auto"/>
              <w:right w:val="single" w:sz="4" w:space="0" w:color="auto"/>
            </w:tcBorders>
            <w:shd w:val="clear" w:color="auto" w:fill="auto"/>
          </w:tcPr>
          <w:p w:rsidR="00A41617" w:rsidRPr="00631C0B" w:rsidRDefault="00A41617" w:rsidP="00631C0B">
            <w:pPr>
              <w:tabs>
                <w:tab w:val="left" w:pos="2625"/>
                <w:tab w:val="left" w:pos="2832"/>
                <w:tab w:val="left" w:pos="3540"/>
                <w:tab w:val="left" w:pos="4248"/>
                <w:tab w:val="left" w:pos="4956"/>
                <w:tab w:val="left" w:pos="6495"/>
              </w:tabs>
            </w:pPr>
            <w:r w:rsidRPr="00631C0B">
              <w:t xml:space="preserve">Показатели </w:t>
            </w:r>
          </w:p>
        </w:tc>
        <w:tc>
          <w:tcPr>
            <w:tcW w:w="1457"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2019г.</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2020г.</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2021г.</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2022г.</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2023г.</w:t>
            </w:r>
          </w:p>
        </w:tc>
      </w:tr>
      <w:tr w:rsidR="00A41617" w:rsidRPr="00A41617" w:rsidTr="00631C0B">
        <w:tc>
          <w:tcPr>
            <w:tcW w:w="2285" w:type="dxa"/>
            <w:tcBorders>
              <w:top w:val="single" w:sz="4" w:space="0" w:color="auto"/>
              <w:left w:val="single" w:sz="4" w:space="0" w:color="auto"/>
              <w:bottom w:val="single" w:sz="4" w:space="0" w:color="auto"/>
              <w:right w:val="single" w:sz="4" w:space="0" w:color="auto"/>
            </w:tcBorders>
            <w:shd w:val="clear" w:color="auto" w:fill="auto"/>
          </w:tcPr>
          <w:p w:rsidR="00A41617" w:rsidRPr="00631C0B" w:rsidRDefault="00A41617" w:rsidP="00631C0B">
            <w:pPr>
              <w:tabs>
                <w:tab w:val="left" w:pos="2625"/>
                <w:tab w:val="left" w:pos="2832"/>
                <w:tab w:val="left" w:pos="3540"/>
                <w:tab w:val="left" w:pos="4248"/>
                <w:tab w:val="left" w:pos="4956"/>
                <w:tab w:val="left" w:pos="6495"/>
              </w:tabs>
              <w:jc w:val="both"/>
            </w:pPr>
            <w:r w:rsidRPr="00631C0B">
              <w:t>Число замеров, несоответствующих гигиеническим нормативам</w:t>
            </w:r>
          </w:p>
        </w:tc>
        <w:tc>
          <w:tcPr>
            <w:tcW w:w="1457"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2,0%</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2,8%</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0,4%</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3,6</w:t>
            </w:r>
          </w:p>
        </w:tc>
        <w:tc>
          <w:tcPr>
            <w:tcW w:w="1458" w:type="dxa"/>
            <w:tcBorders>
              <w:top w:val="single" w:sz="4" w:space="0" w:color="auto"/>
              <w:left w:val="single" w:sz="4" w:space="0" w:color="auto"/>
              <w:bottom w:val="single" w:sz="4" w:space="0" w:color="auto"/>
              <w:right w:val="single" w:sz="4" w:space="0" w:color="auto"/>
            </w:tcBorders>
          </w:tcPr>
          <w:p w:rsidR="00A41617" w:rsidRPr="00A41617" w:rsidRDefault="00A41617" w:rsidP="00631C0B">
            <w:pPr>
              <w:tabs>
                <w:tab w:val="left" w:pos="2625"/>
                <w:tab w:val="left" w:pos="2832"/>
                <w:tab w:val="left" w:pos="3540"/>
                <w:tab w:val="left" w:pos="4248"/>
                <w:tab w:val="left" w:pos="4956"/>
                <w:tab w:val="left" w:pos="6495"/>
              </w:tabs>
              <w:jc w:val="center"/>
            </w:pPr>
            <w:r w:rsidRPr="00A41617">
              <w:t>1,83</w:t>
            </w:r>
          </w:p>
        </w:tc>
      </w:tr>
    </w:tbl>
    <w:p w:rsidR="004F1DAE" w:rsidRDefault="004F1DAE" w:rsidP="00261F43">
      <w:pPr>
        <w:spacing w:line="276" w:lineRule="auto"/>
        <w:jc w:val="both"/>
      </w:pPr>
    </w:p>
    <w:p w:rsidR="004F1DAE" w:rsidRPr="004F1DAE" w:rsidRDefault="004F1DAE" w:rsidP="004F1DAE">
      <w:pPr>
        <w:spacing w:line="276" w:lineRule="auto"/>
        <w:jc w:val="both"/>
      </w:pPr>
      <w:r>
        <w:rPr>
          <w:b/>
        </w:rPr>
        <w:t xml:space="preserve">              </w:t>
      </w:r>
      <w:r w:rsidRPr="004F1DAE">
        <w:rPr>
          <w:b/>
        </w:rPr>
        <w:t>Организация питания в детских и подростковых организациях.</w:t>
      </w:r>
      <w:r w:rsidRPr="004F1DAE">
        <w:t xml:space="preserve"> </w:t>
      </w:r>
    </w:p>
    <w:p w:rsidR="004F1DAE" w:rsidRPr="004F1DAE" w:rsidRDefault="004F1DAE" w:rsidP="004F1DAE">
      <w:pPr>
        <w:spacing w:line="276" w:lineRule="auto"/>
        <w:jc w:val="both"/>
      </w:pPr>
      <w:r>
        <w:t xml:space="preserve">   </w:t>
      </w:r>
      <w:r w:rsidR="00631C0B">
        <w:tab/>
      </w:r>
      <w:r w:rsidRPr="004F1DAE">
        <w:t xml:space="preserve">Территориальным отделом осуществляется постоянное взаимодействие с исполнительным комитетом Нижнекамского муниципального района, управлениями дошкольного и общеобразовательных организаций, по вопросам совершенствования школьного питания, профилактики заболеваемости кишечными инфекциями в образовательных организациях. </w:t>
      </w:r>
    </w:p>
    <w:p w:rsidR="004F1DAE" w:rsidRDefault="004F1DAE" w:rsidP="004F1DAE">
      <w:pPr>
        <w:spacing w:line="276" w:lineRule="auto"/>
        <w:jc w:val="both"/>
      </w:pPr>
      <w:r>
        <w:t xml:space="preserve">    </w:t>
      </w:r>
      <w:r w:rsidR="00631C0B">
        <w:tab/>
      </w:r>
      <w:r w:rsidRPr="004F1DAE">
        <w:t xml:space="preserve">Стабильно высоким сохраняется охват горячим питанием учащихся в общеобразовательных школах (диаграмма 5). </w:t>
      </w:r>
    </w:p>
    <w:p w:rsidR="00631C0B" w:rsidRPr="004F1DAE" w:rsidRDefault="00631C0B" w:rsidP="004F1DAE">
      <w:pPr>
        <w:spacing w:line="276" w:lineRule="auto"/>
        <w:jc w:val="both"/>
      </w:pPr>
    </w:p>
    <w:p w:rsidR="004F1DAE" w:rsidRPr="004F1DAE" w:rsidRDefault="004F1DAE" w:rsidP="00631C0B">
      <w:pPr>
        <w:spacing w:line="276" w:lineRule="auto"/>
        <w:jc w:val="center"/>
        <w:rPr>
          <w:b/>
        </w:rPr>
      </w:pPr>
      <w:r w:rsidRPr="004F1DAE">
        <w:rPr>
          <w:b/>
        </w:rPr>
        <w:t>Охват горячим питанием учащихся общеобразовательных школ, %</w:t>
      </w:r>
    </w:p>
    <w:p w:rsidR="004F1DAE" w:rsidRPr="004F1DAE" w:rsidRDefault="004F1DAE" w:rsidP="004F1DAE">
      <w:pPr>
        <w:spacing w:line="276" w:lineRule="auto"/>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44"/>
        <w:gridCol w:w="1644"/>
        <w:gridCol w:w="1645"/>
        <w:gridCol w:w="1644"/>
        <w:gridCol w:w="1645"/>
      </w:tblGrid>
      <w:tr w:rsidR="004F1DAE" w:rsidRPr="004F1DAE" w:rsidTr="00631C0B">
        <w:tc>
          <w:tcPr>
            <w:tcW w:w="1384" w:type="dxa"/>
            <w:tcBorders>
              <w:top w:val="single" w:sz="4" w:space="0" w:color="auto"/>
              <w:left w:val="single" w:sz="4" w:space="0" w:color="auto"/>
              <w:bottom w:val="single" w:sz="4" w:space="0" w:color="auto"/>
              <w:right w:val="single" w:sz="4" w:space="0" w:color="auto"/>
            </w:tcBorders>
          </w:tcPr>
          <w:p w:rsidR="004F1DAE" w:rsidRPr="004F1DAE" w:rsidRDefault="004F1DAE" w:rsidP="004F1DAE">
            <w:pPr>
              <w:spacing w:line="276" w:lineRule="auto"/>
              <w:jc w:val="both"/>
            </w:pPr>
            <w:r w:rsidRPr="004F1DAE">
              <w:t>Классы</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2019г</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2020г.</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2021г.</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2022г</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2023г.</w:t>
            </w:r>
          </w:p>
        </w:tc>
      </w:tr>
      <w:tr w:rsidR="004F1DAE" w:rsidRPr="004F1DAE" w:rsidTr="00631C0B">
        <w:tc>
          <w:tcPr>
            <w:tcW w:w="1384" w:type="dxa"/>
            <w:tcBorders>
              <w:top w:val="single" w:sz="4" w:space="0" w:color="auto"/>
              <w:left w:val="single" w:sz="4" w:space="0" w:color="auto"/>
              <w:bottom w:val="single" w:sz="4" w:space="0" w:color="auto"/>
              <w:right w:val="single" w:sz="4" w:space="0" w:color="auto"/>
            </w:tcBorders>
          </w:tcPr>
          <w:p w:rsidR="004F1DAE" w:rsidRPr="004F1DAE" w:rsidRDefault="004F1DAE" w:rsidP="004F1DAE">
            <w:pPr>
              <w:spacing w:line="276" w:lineRule="auto"/>
              <w:jc w:val="both"/>
            </w:pPr>
            <w:r w:rsidRPr="004F1DAE">
              <w:t>1-4 класс</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97,4%</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100,0%</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100,0%</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100,0%</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98,8%</w:t>
            </w:r>
          </w:p>
        </w:tc>
      </w:tr>
      <w:tr w:rsidR="004F1DAE" w:rsidRPr="004F1DAE" w:rsidTr="00631C0B">
        <w:tc>
          <w:tcPr>
            <w:tcW w:w="1384" w:type="dxa"/>
            <w:tcBorders>
              <w:top w:val="single" w:sz="4" w:space="0" w:color="auto"/>
              <w:left w:val="single" w:sz="4" w:space="0" w:color="auto"/>
              <w:bottom w:val="single" w:sz="4" w:space="0" w:color="auto"/>
              <w:right w:val="single" w:sz="4" w:space="0" w:color="auto"/>
            </w:tcBorders>
          </w:tcPr>
          <w:p w:rsidR="004F1DAE" w:rsidRPr="004F1DAE" w:rsidRDefault="004F1DAE" w:rsidP="004F1DAE">
            <w:pPr>
              <w:spacing w:line="276" w:lineRule="auto"/>
              <w:jc w:val="both"/>
            </w:pPr>
            <w:r w:rsidRPr="004F1DAE">
              <w:t>5-11 класс</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95,4%</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95,0%</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97,0%</w:t>
            </w:r>
          </w:p>
        </w:tc>
        <w:tc>
          <w:tcPr>
            <w:tcW w:w="164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98,0%</w:t>
            </w:r>
          </w:p>
        </w:tc>
        <w:tc>
          <w:tcPr>
            <w:tcW w:w="164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97,0%</w:t>
            </w:r>
          </w:p>
        </w:tc>
      </w:tr>
    </w:tbl>
    <w:p w:rsidR="004F1DAE" w:rsidRPr="004F1DAE" w:rsidRDefault="004F1DAE" w:rsidP="004F1DAE">
      <w:pPr>
        <w:spacing w:line="276" w:lineRule="auto"/>
        <w:jc w:val="both"/>
      </w:pPr>
    </w:p>
    <w:p w:rsidR="004F1DAE" w:rsidRPr="004F1DAE" w:rsidRDefault="004F1DAE" w:rsidP="004F1DAE">
      <w:pPr>
        <w:spacing w:line="276" w:lineRule="auto"/>
        <w:jc w:val="both"/>
      </w:pPr>
      <w:r>
        <w:t xml:space="preserve">    </w:t>
      </w:r>
      <w:r w:rsidR="00631C0B">
        <w:tab/>
      </w:r>
      <w:r w:rsidRPr="004F1DAE">
        <w:t>В целях обеспечения качественного питания обучающихся, осваивающих программы общего образования продолжены проверки организации питания. В 2023году проверено 51 школ, оператора питания ООО «АБК-ПЭЙМЕНТ» и 1 школа оператора питания ООО «Раздолье», 4 школы осуществляющих питание самостоятельно. Проверки проводились с оценкой качества и полноценности меню, организаций условий хранения продовольственного сырья, технологического процесса приготовления готовых блюд, с отбором про готовых блюд для исследования по микробиологическим показателям и по калорийности, оценки своевременной и полноты прохождения медицинского осмотра персоналом, соблюдения режимных моментов по обработке столовой и кухонной посуды, производственного инвентаря и оборудования. Выявлено 578 нарушений, в том числе 89,2% (516) у операторов питания 10,7% (62) в образовательных организациях.</w:t>
      </w:r>
    </w:p>
    <w:p w:rsidR="004F1DAE" w:rsidRPr="004F1DAE" w:rsidRDefault="004F1DAE" w:rsidP="004F1DAE">
      <w:pPr>
        <w:spacing w:line="276" w:lineRule="auto"/>
        <w:jc w:val="both"/>
        <w:rPr>
          <w:b/>
        </w:rPr>
      </w:pPr>
      <w:r>
        <w:t xml:space="preserve">    </w:t>
      </w:r>
      <w:r w:rsidR="00631C0B">
        <w:tab/>
      </w:r>
      <w:r w:rsidRPr="004F1DAE">
        <w:t>Наиболее наглядными и актуальными показателями качества горячего питания детей являются температура блюд, которая оценивалась на линиях раздачи и непосредственно в тарелках у детей специальными термометрами – щупами.</w:t>
      </w:r>
      <w:r w:rsidRPr="004F1DAE">
        <w:rPr>
          <w:b/>
        </w:rPr>
        <w:t xml:space="preserve"> </w:t>
      </w:r>
    </w:p>
    <w:p w:rsidR="004F1DAE" w:rsidRPr="004F1DAE" w:rsidRDefault="004F1DAE" w:rsidP="004F1DAE">
      <w:pPr>
        <w:spacing w:line="276" w:lineRule="auto"/>
        <w:jc w:val="both"/>
      </w:pPr>
      <w:r>
        <w:rPr>
          <w:b/>
        </w:rPr>
        <w:t xml:space="preserve">    </w:t>
      </w:r>
      <w:r w:rsidR="00631C0B">
        <w:rPr>
          <w:b/>
        </w:rPr>
        <w:tab/>
      </w:r>
      <w:r w:rsidRPr="00631C0B">
        <w:t>Занижение температуры готовых блюд</w:t>
      </w:r>
      <w:r w:rsidRPr="004F1DAE">
        <w:t xml:space="preserve"> на линиях раздачи зафиксировано в 4 школах у оператора питания ООО «АБК Пэймент» (школы: МБОУ «Камскополянская СОШ№ 1», МБОУ «СОШ №28», МБОУ «СОШ№36», МБОУ «СОШ№33»). </w:t>
      </w:r>
    </w:p>
    <w:p w:rsidR="004F1DAE" w:rsidRPr="00631C0B" w:rsidRDefault="004F1DAE" w:rsidP="004F1DAE">
      <w:pPr>
        <w:spacing w:line="276" w:lineRule="auto"/>
        <w:jc w:val="both"/>
      </w:pPr>
      <w:r>
        <w:rPr>
          <w:b/>
        </w:rPr>
        <w:t xml:space="preserve">    </w:t>
      </w:r>
      <w:r w:rsidR="00631C0B">
        <w:rPr>
          <w:b/>
        </w:rPr>
        <w:tab/>
      </w:r>
      <w:r w:rsidRPr="00631C0B">
        <w:t>Занижение температуры готовых блюд на столе у детей зафиксированы в 12 школах, у оператора питания ООО «АБК Пэймент» (школы: МБОУ «СОШ№1», МБОУ «СОШ№29», МБОУ «Лицей№38», МБОУ «СОШ№2», МБОУ «СОШ№28», МБОУ «СОШ №33», МБОУ «СОШ№36», МБОУ «СОШ№37», МБОУ «Гимназия №32», МБОУ «Старошешминская СОШ», МБОУ «Камскополянская СОШ№ 1», МБОУ «Большеафанасовская СОШ»), 1 в образовательной организации МБОУ «НШДС №71».</w:t>
      </w:r>
    </w:p>
    <w:p w:rsidR="004F1DAE" w:rsidRPr="00631C0B" w:rsidRDefault="004F1DAE" w:rsidP="004F1DAE">
      <w:pPr>
        <w:spacing w:line="276" w:lineRule="auto"/>
        <w:jc w:val="both"/>
      </w:pPr>
      <w:r w:rsidRPr="00631C0B">
        <w:t>При проведении контрольного взвешивания массы порций готовых блюд занижение массы порций обнаружено 12,5% в 7 школах. В 6 школах, у оператора питания ООО «АБК Пэймент», 1 в образовательной организации ГБОУ «СОШ №18».</w:t>
      </w:r>
    </w:p>
    <w:p w:rsidR="004F1DAE" w:rsidRPr="004F1DAE" w:rsidRDefault="004F1DAE" w:rsidP="004F1DAE">
      <w:pPr>
        <w:spacing w:line="276" w:lineRule="auto"/>
        <w:jc w:val="both"/>
        <w:rPr>
          <w:b/>
        </w:rPr>
      </w:pPr>
      <w:r w:rsidRPr="00631C0B">
        <w:t xml:space="preserve">    </w:t>
      </w:r>
      <w:r w:rsidR="00631C0B" w:rsidRPr="00631C0B">
        <w:tab/>
      </w:r>
      <w:r w:rsidRPr="00631C0B">
        <w:t>Занижение калорийности рациона (по</w:t>
      </w:r>
      <w:r w:rsidRPr="004F1DAE">
        <w:t xml:space="preserve"> лабораторным данным) выявлено в 8,92% в 5 школах. В 4 школах, у оператора питания ООО «АБК Пэймент», 1 в образовательной организации ГБОУ «СОШ №18»</w:t>
      </w:r>
    </w:p>
    <w:p w:rsidR="004F1DAE" w:rsidRPr="004F1DAE" w:rsidRDefault="004F1DAE" w:rsidP="004F1DAE">
      <w:pPr>
        <w:spacing w:line="276" w:lineRule="auto"/>
        <w:jc w:val="both"/>
      </w:pPr>
      <w:r>
        <w:t xml:space="preserve">    </w:t>
      </w:r>
      <w:r w:rsidR="00631C0B">
        <w:tab/>
      </w:r>
      <w:r w:rsidRPr="004F1DAE">
        <w:t xml:space="preserve">Значимым фактором в профилактике заболеваний, связанных с организацией питания в детских и подростковых организациях, в формировании гармоничного роста и развития детей является качество и безопасность приготовляемых блюд. По сравнению с 2022годом отмечается уменьшение удельного веса проб готовых блюд по микробиологическим показателям, бактерии группы кишечной палочки в готовых блюдах были обнаружены в 5 учреждениях (0,9%). Несоответствующая готовая кулинарная продукция в 2-х случаях была выявлена в ходе контрольно - надзорных мероприятий, 3- х случаях в рамках производственного контроля.  </w:t>
      </w:r>
    </w:p>
    <w:p w:rsidR="004F1DAE" w:rsidRPr="004F1DAE" w:rsidRDefault="004F1DAE" w:rsidP="004F1DAE">
      <w:pPr>
        <w:spacing w:line="276" w:lineRule="auto"/>
        <w:jc w:val="both"/>
      </w:pPr>
      <w:r w:rsidRPr="004F1DAE">
        <w:t>По сравнению с 2022годом отмечается незначительное увеличение удельного веса проб готовых блюд по показателям калорийности и полноты вложения продуктов на 0,1%.(диаграммы 4, 4.1.).</w:t>
      </w:r>
    </w:p>
    <w:p w:rsidR="004F1DAE" w:rsidRPr="004F1DAE" w:rsidRDefault="004F1DAE" w:rsidP="004F1DAE">
      <w:pPr>
        <w:spacing w:line="276" w:lineRule="auto"/>
        <w:jc w:val="both"/>
      </w:pPr>
      <w:r w:rsidRPr="004F1DAE">
        <w:t xml:space="preserve"> </w:t>
      </w:r>
      <w:r>
        <w:t xml:space="preserve">   </w:t>
      </w:r>
      <w:r w:rsidR="00631C0B">
        <w:tab/>
      </w:r>
      <w:r w:rsidRPr="004F1DAE">
        <w:t>В 2023году пресечена реализация 92 партий некачественной и опасной пищевой продукции в объеме 484,2кг, в 2022году снято с реализации 38 партий пищевой продукции в объеме 631,4кг.</w:t>
      </w:r>
    </w:p>
    <w:p w:rsidR="004F1DAE" w:rsidRPr="004F1DAE" w:rsidRDefault="004F1DAE" w:rsidP="004F1DAE">
      <w:pPr>
        <w:spacing w:line="276" w:lineRule="auto"/>
        <w:jc w:val="both"/>
      </w:pPr>
    </w:p>
    <w:p w:rsidR="00631C0B" w:rsidRDefault="004F1DAE" w:rsidP="00631C0B">
      <w:pPr>
        <w:spacing w:line="276" w:lineRule="auto"/>
        <w:jc w:val="center"/>
        <w:rPr>
          <w:b/>
        </w:rPr>
      </w:pPr>
      <w:r w:rsidRPr="004F1DAE">
        <w:rPr>
          <w:b/>
        </w:rPr>
        <w:t xml:space="preserve">Санитарно-эпидемиологическое неблагополучие в образовательных учреждениях </w:t>
      </w:r>
    </w:p>
    <w:p w:rsidR="004F1DAE" w:rsidRPr="004F1DAE" w:rsidRDefault="004F1DAE" w:rsidP="00631C0B">
      <w:pPr>
        <w:spacing w:line="276" w:lineRule="auto"/>
        <w:jc w:val="center"/>
        <w:rPr>
          <w:b/>
        </w:rPr>
      </w:pPr>
      <w:r w:rsidRPr="004F1DAE">
        <w:rPr>
          <w:b/>
        </w:rPr>
        <w:t>за 2019-2023г.г.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64"/>
        <w:gridCol w:w="1465"/>
        <w:gridCol w:w="1465"/>
        <w:gridCol w:w="1465"/>
        <w:gridCol w:w="1465"/>
      </w:tblGrid>
      <w:tr w:rsidR="004F1DAE" w:rsidRPr="004F1DAE"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4F1DAE" w:rsidRPr="004F1DAE" w:rsidRDefault="004F1DAE" w:rsidP="004F1DAE">
            <w:pPr>
              <w:spacing w:line="276" w:lineRule="auto"/>
              <w:jc w:val="both"/>
            </w:pPr>
            <w:r w:rsidRPr="004F1DAE">
              <w:t>Наименование исследований</w:t>
            </w:r>
          </w:p>
        </w:tc>
        <w:tc>
          <w:tcPr>
            <w:tcW w:w="146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2019г.</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2020г</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2021г.</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2022г.</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2023г.</w:t>
            </w:r>
          </w:p>
        </w:tc>
      </w:tr>
      <w:tr w:rsidR="004F1DAE" w:rsidRPr="004F1DAE"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4F1DAE" w:rsidRPr="004F1DAE" w:rsidRDefault="004F1DAE" w:rsidP="004F1DAE">
            <w:pPr>
              <w:spacing w:line="276" w:lineRule="auto"/>
              <w:jc w:val="both"/>
            </w:pPr>
            <w:r w:rsidRPr="004F1DAE">
              <w:t>Смывы</w:t>
            </w:r>
          </w:p>
        </w:tc>
        <w:tc>
          <w:tcPr>
            <w:tcW w:w="146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0,16%</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0,08%</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0,9%</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0,9%</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1,0%</w:t>
            </w:r>
          </w:p>
        </w:tc>
      </w:tr>
      <w:tr w:rsidR="004F1DAE" w:rsidRPr="004F1DAE"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4F1DAE" w:rsidRPr="004F1DAE" w:rsidRDefault="004F1DAE" w:rsidP="004F1DAE">
            <w:pPr>
              <w:spacing w:line="276" w:lineRule="auto"/>
              <w:jc w:val="both"/>
            </w:pPr>
            <w:r w:rsidRPr="004F1DAE">
              <w:t>Готовые блюда на бак. анализ</w:t>
            </w:r>
          </w:p>
        </w:tc>
        <w:tc>
          <w:tcPr>
            <w:tcW w:w="146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0,39%</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2,25%</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1,0%</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1,4%</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0,51%</w:t>
            </w:r>
          </w:p>
        </w:tc>
      </w:tr>
      <w:tr w:rsidR="004F1DAE" w:rsidRPr="004F1DAE"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4F1DAE" w:rsidRPr="004F1DAE" w:rsidRDefault="004F1DAE" w:rsidP="004F1DAE">
            <w:pPr>
              <w:spacing w:line="276" w:lineRule="auto"/>
              <w:jc w:val="both"/>
            </w:pPr>
            <w:r w:rsidRPr="004F1DAE">
              <w:t>Блюда на полноту вложения</w:t>
            </w:r>
          </w:p>
        </w:tc>
        <w:tc>
          <w:tcPr>
            <w:tcW w:w="1464"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5,6%</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9,5%</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8,2%</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2,4%</w:t>
            </w:r>
          </w:p>
        </w:tc>
        <w:tc>
          <w:tcPr>
            <w:tcW w:w="1465" w:type="dxa"/>
            <w:tcBorders>
              <w:top w:val="single" w:sz="4" w:space="0" w:color="auto"/>
              <w:left w:val="single" w:sz="4" w:space="0" w:color="auto"/>
              <w:bottom w:val="single" w:sz="4" w:space="0" w:color="auto"/>
              <w:right w:val="single" w:sz="4" w:space="0" w:color="auto"/>
            </w:tcBorders>
          </w:tcPr>
          <w:p w:rsidR="004F1DAE" w:rsidRPr="004F1DAE" w:rsidRDefault="004F1DAE" w:rsidP="00631C0B">
            <w:pPr>
              <w:spacing w:line="276" w:lineRule="auto"/>
              <w:jc w:val="center"/>
            </w:pPr>
            <w:r w:rsidRPr="004F1DAE">
              <w:t>2,6%</w:t>
            </w:r>
          </w:p>
        </w:tc>
      </w:tr>
    </w:tbl>
    <w:p w:rsidR="002157A8" w:rsidRDefault="004F1DAE" w:rsidP="00A40BFA">
      <w:pPr>
        <w:spacing w:line="276" w:lineRule="auto"/>
        <w:ind w:firstLine="708"/>
        <w:jc w:val="both"/>
      </w:pPr>
      <w:r w:rsidRPr="004F1DAE">
        <w:t xml:space="preserve">Уделяется большое внимание     оздоровлению детей в дошкольных учреждениях, осуществляются профилактические мероприятия, проводится «С» витаминизация третьих блюд, профилактика йододефицитных состояний в детских садах и школах проводится йодированной солью. </w:t>
      </w:r>
    </w:p>
    <w:p w:rsidR="002157A8" w:rsidRDefault="002157A8" w:rsidP="00A40BFA">
      <w:pPr>
        <w:spacing w:line="276" w:lineRule="auto"/>
        <w:ind w:firstLine="708"/>
        <w:jc w:val="both"/>
      </w:pPr>
    </w:p>
    <w:p w:rsidR="002157A8" w:rsidRDefault="002157A8" w:rsidP="00A40BFA">
      <w:pPr>
        <w:spacing w:line="276" w:lineRule="auto"/>
        <w:ind w:firstLine="708"/>
        <w:jc w:val="both"/>
      </w:pPr>
    </w:p>
    <w:p w:rsidR="00107A34" w:rsidRPr="00177956" w:rsidRDefault="00A40BFA" w:rsidP="00A40BFA">
      <w:pPr>
        <w:spacing w:line="276" w:lineRule="auto"/>
        <w:ind w:firstLine="708"/>
        <w:jc w:val="both"/>
      </w:pPr>
      <w:r>
        <w:t>Ра</w:t>
      </w:r>
      <w:r w:rsidR="005056CE" w:rsidRPr="000818E7">
        <w:rPr>
          <w:b/>
        </w:rPr>
        <w:t>здел 3. Достигнутые результаты улучшения санитарно-эпидемиологической обстановки в Республике Татарстан,</w:t>
      </w:r>
      <w:r w:rsidR="009D1F07" w:rsidRPr="000818E7">
        <w:rPr>
          <w:b/>
        </w:rPr>
        <w:t xml:space="preserve"> </w:t>
      </w:r>
      <w:r w:rsidR="005056CE" w:rsidRPr="000818E7">
        <w:rPr>
          <w:b/>
        </w:rPr>
        <w:t xml:space="preserve">имеющиеся проблемные вопросы при обеспечении санитарно-эпидемиологического благополучия и намечаемые </w:t>
      </w:r>
    </w:p>
    <w:p w:rsidR="005056CE" w:rsidRPr="000818E7" w:rsidRDefault="005056CE" w:rsidP="00107A34">
      <w:pPr>
        <w:spacing w:line="276" w:lineRule="auto"/>
        <w:contextualSpacing/>
        <w:jc w:val="center"/>
        <w:rPr>
          <w:b/>
        </w:rPr>
      </w:pPr>
      <w:r w:rsidRPr="000818E7">
        <w:rPr>
          <w:b/>
        </w:rPr>
        <w:t>меры по их решению</w:t>
      </w:r>
    </w:p>
    <w:p w:rsidR="00B228D6" w:rsidRDefault="00B228D6" w:rsidP="000818E7">
      <w:pPr>
        <w:spacing w:line="276" w:lineRule="auto"/>
        <w:ind w:firstLine="720"/>
        <w:jc w:val="both"/>
        <w:rPr>
          <w:b/>
        </w:rPr>
      </w:pPr>
    </w:p>
    <w:p w:rsidR="005056CE" w:rsidRPr="000818E7" w:rsidRDefault="005056CE" w:rsidP="000818E7">
      <w:pPr>
        <w:spacing w:line="276" w:lineRule="auto"/>
        <w:ind w:firstLine="720"/>
        <w:jc w:val="both"/>
        <w:rPr>
          <w:b/>
        </w:rPr>
      </w:pPr>
      <w:r w:rsidRPr="000818E7">
        <w:rPr>
          <w:noProof/>
        </w:rPr>
        <mc:AlternateContent>
          <mc:Choice Requires="wps">
            <w:drawing>
              <wp:anchor distT="4294967294" distB="4294967294" distL="114300" distR="114300" simplePos="0" relativeHeight="251652608" behindDoc="0" locked="0" layoutInCell="1" allowOverlap="1" wp14:anchorId="483CE788" wp14:editId="638B3049">
                <wp:simplePos x="0" y="0"/>
                <wp:positionH relativeFrom="column">
                  <wp:align>center</wp:align>
                </wp:positionH>
                <wp:positionV relativeFrom="paragraph">
                  <wp:posOffset>82549</wp:posOffset>
                </wp:positionV>
                <wp:extent cx="5760085" cy="0"/>
                <wp:effectExtent l="0" t="0" r="1206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D1756" id="AutoShape 7" o:spid="_x0000_s1026" type="#_x0000_t32" style="position:absolute;margin-left:0;margin-top:6.5pt;width:453.55pt;height:0;z-index:25165260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P0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" strokeweight="1.5pt"/>
            </w:pict>
          </mc:Fallback>
        </mc:AlternateContent>
      </w:r>
      <w:r w:rsidRPr="000818E7">
        <w:rPr>
          <w:noProof/>
        </w:rPr>
        <mc:AlternateContent>
          <mc:Choice Requires="wps">
            <w:drawing>
              <wp:anchor distT="4294967294" distB="4294967294" distL="114300" distR="114300" simplePos="0" relativeHeight="251654656" behindDoc="0" locked="0" layoutInCell="1" allowOverlap="1" wp14:anchorId="6DC83F3A" wp14:editId="362E84B0">
                <wp:simplePos x="0" y="0"/>
                <wp:positionH relativeFrom="column">
                  <wp:align>center</wp:align>
                </wp:positionH>
                <wp:positionV relativeFrom="paragraph">
                  <wp:posOffset>17144</wp:posOffset>
                </wp:positionV>
                <wp:extent cx="5760085" cy="0"/>
                <wp:effectExtent l="0" t="0" r="12065"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68A94" id="AutoShape 8" o:spid="_x0000_s1026" type="#_x0000_t32" style="position:absolute;margin-left:0;margin-top:1.35pt;width:453.55pt;height:0;z-index:251654656;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FS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" strokeweight="1.5pt"/>
            </w:pict>
          </mc:Fallback>
        </mc:AlternateContent>
      </w:r>
    </w:p>
    <w:p w:rsidR="00AB4EFF" w:rsidRDefault="00AB4EFF" w:rsidP="00107A34">
      <w:pPr>
        <w:spacing w:line="276" w:lineRule="auto"/>
        <w:contextualSpacing/>
        <w:jc w:val="center"/>
        <w:rPr>
          <w:b/>
        </w:rPr>
      </w:pPr>
      <w:r w:rsidRPr="000818E7">
        <w:rPr>
          <w:b/>
        </w:rPr>
        <w:t>3.1. Анализ и оценка эффективности достижения индикативных</w:t>
      </w:r>
      <w:r w:rsidR="0067717C">
        <w:rPr>
          <w:b/>
        </w:rPr>
        <w:t xml:space="preserve"> </w:t>
      </w:r>
      <w:r w:rsidRPr="000818E7">
        <w:rPr>
          <w:b/>
        </w:rPr>
        <w:t>показателей по улучшени</w:t>
      </w:r>
      <w:r w:rsidR="0067717C">
        <w:rPr>
          <w:b/>
        </w:rPr>
        <w:t xml:space="preserve">ю санитарно-эпидемиологического </w:t>
      </w:r>
      <w:r w:rsidRPr="000818E7">
        <w:rPr>
          <w:b/>
        </w:rPr>
        <w:t>благополучия населения в Республике Татарстан</w:t>
      </w:r>
    </w:p>
    <w:p w:rsidR="00107A34" w:rsidRPr="000818E7" w:rsidRDefault="00107A34" w:rsidP="00107A34">
      <w:pPr>
        <w:spacing w:line="276" w:lineRule="auto"/>
        <w:contextualSpacing/>
        <w:jc w:val="center"/>
        <w:rPr>
          <w:b/>
        </w:rPr>
      </w:pPr>
    </w:p>
    <w:p w:rsidR="00573347" w:rsidRPr="00573347" w:rsidRDefault="0067717C" w:rsidP="00573347">
      <w:pPr>
        <w:spacing w:line="276" w:lineRule="auto"/>
        <w:jc w:val="both"/>
      </w:pPr>
      <w:r>
        <w:rPr>
          <w:b/>
        </w:rPr>
        <w:t xml:space="preserve">        </w:t>
      </w:r>
      <w:r w:rsidR="00107A34">
        <w:rPr>
          <w:b/>
        </w:rPr>
        <w:tab/>
      </w:r>
      <w:r w:rsidR="00573347" w:rsidRPr="00573347">
        <w:t>Реализация действующего санитарного законодательства в Республике Татарстан позволила обеспечить достижение основных показателей по обеспечению эпидемиологического благополучия.</w:t>
      </w:r>
    </w:p>
    <w:p w:rsidR="00573347" w:rsidRPr="00573347" w:rsidRDefault="00573347" w:rsidP="002157A8">
      <w:pPr>
        <w:spacing w:line="276" w:lineRule="auto"/>
        <w:ind w:firstLine="708"/>
        <w:jc w:val="both"/>
      </w:pPr>
      <w:r w:rsidRPr="00573347">
        <w:t>В 2023 г. в республике не зарегистрирована заболеваемость дифтерией, полиомиелитом, краснухой, заболеваемость острым гепатитом В ниже индикативного уровня. Охват прививками против гриппа в группах риска составил 62,3%, среди населения республики в целом – 46,9%, поступившие вакцины использованы в полном объеме. Уровень охвата детей декретированных возрастов профилактическими прививками в рамках календаря профилактических прививок 92,8%.</w:t>
      </w:r>
    </w:p>
    <w:p w:rsidR="00573347" w:rsidRPr="00573347" w:rsidRDefault="00573347" w:rsidP="00631C0B">
      <w:pPr>
        <w:spacing w:line="276" w:lineRule="auto"/>
        <w:jc w:val="right"/>
      </w:pPr>
      <w:r w:rsidRPr="00573347">
        <w:t xml:space="preserve">Таблица №3-1 </w:t>
      </w:r>
    </w:p>
    <w:p w:rsidR="00573347" w:rsidRPr="00573347" w:rsidRDefault="00573347" w:rsidP="00631C0B">
      <w:pPr>
        <w:spacing w:line="276" w:lineRule="auto"/>
        <w:jc w:val="center"/>
        <w:rPr>
          <w:bCs/>
        </w:rPr>
      </w:pPr>
      <w:r w:rsidRPr="00631C0B">
        <w:rPr>
          <w:b/>
          <w:bCs/>
        </w:rPr>
        <w:t>Выполнение мероприятий</w:t>
      </w:r>
      <w:r w:rsidR="00631C0B" w:rsidRPr="00631C0B">
        <w:rPr>
          <w:b/>
          <w:bCs/>
        </w:rPr>
        <w:t xml:space="preserve"> </w:t>
      </w:r>
      <w:r w:rsidRPr="00631C0B">
        <w:rPr>
          <w:b/>
          <w:bCs/>
        </w:rPr>
        <w:t>по обеспечению эпидемиологического благополучия</w:t>
      </w:r>
      <w:r w:rsidRPr="00573347">
        <w:rPr>
          <w:bCs/>
        </w:rPr>
        <w:t>.</w:t>
      </w:r>
    </w:p>
    <w:p w:rsidR="00573347" w:rsidRPr="00573347" w:rsidRDefault="00573347" w:rsidP="00573347">
      <w:pPr>
        <w:spacing w:line="276" w:lineRule="auto"/>
        <w:jc w:val="both"/>
        <w:rPr>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57"/>
        <w:gridCol w:w="3089"/>
      </w:tblGrid>
      <w:tr w:rsidR="00573347" w:rsidRPr="00573347" w:rsidTr="00980C78">
        <w:trPr>
          <w:trHeight w:val="20"/>
        </w:trPr>
        <w:tc>
          <w:tcPr>
            <w:tcW w:w="534" w:type="dxa"/>
          </w:tcPr>
          <w:p w:rsidR="00573347" w:rsidRPr="00573347" w:rsidRDefault="00573347" w:rsidP="00573347">
            <w:pPr>
              <w:spacing w:line="276" w:lineRule="auto"/>
              <w:jc w:val="both"/>
            </w:pPr>
          </w:p>
          <w:p w:rsidR="00573347" w:rsidRPr="00573347" w:rsidRDefault="00573347" w:rsidP="00573347">
            <w:pPr>
              <w:spacing w:line="276" w:lineRule="auto"/>
              <w:jc w:val="both"/>
            </w:pPr>
            <w:r w:rsidRPr="00573347">
              <w:t>№</w:t>
            </w:r>
          </w:p>
        </w:tc>
        <w:tc>
          <w:tcPr>
            <w:tcW w:w="5557" w:type="dxa"/>
          </w:tcPr>
          <w:p w:rsidR="00573347" w:rsidRPr="00573347" w:rsidRDefault="00573347" w:rsidP="00573347">
            <w:pPr>
              <w:spacing w:line="276" w:lineRule="auto"/>
              <w:jc w:val="both"/>
            </w:pPr>
          </w:p>
          <w:p w:rsidR="00573347" w:rsidRPr="00573347" w:rsidRDefault="00573347" w:rsidP="00573347">
            <w:pPr>
              <w:spacing w:line="276" w:lineRule="auto"/>
              <w:jc w:val="both"/>
            </w:pPr>
            <w:r w:rsidRPr="00573347">
              <w:t>Целевые показатели</w:t>
            </w:r>
          </w:p>
        </w:tc>
        <w:tc>
          <w:tcPr>
            <w:tcW w:w="3089" w:type="dxa"/>
          </w:tcPr>
          <w:p w:rsidR="00573347" w:rsidRPr="00573347" w:rsidRDefault="00573347" w:rsidP="00573347">
            <w:pPr>
              <w:spacing w:line="276" w:lineRule="auto"/>
              <w:jc w:val="both"/>
            </w:pPr>
            <w:r w:rsidRPr="00573347">
              <w:t>Показатели</w:t>
            </w:r>
          </w:p>
          <w:p w:rsidR="00573347" w:rsidRPr="00573347" w:rsidRDefault="00573347" w:rsidP="00573347">
            <w:pPr>
              <w:spacing w:line="276" w:lineRule="auto"/>
              <w:jc w:val="both"/>
            </w:pPr>
            <w:r>
              <w:t>по Нижнекамскому району</w:t>
            </w:r>
          </w:p>
          <w:p w:rsidR="00573347" w:rsidRPr="00573347" w:rsidRDefault="00573347" w:rsidP="00573347">
            <w:pPr>
              <w:spacing w:line="276" w:lineRule="auto"/>
              <w:jc w:val="both"/>
            </w:pPr>
            <w:r w:rsidRPr="00573347">
              <w:t>за 2023 г.</w:t>
            </w:r>
          </w:p>
        </w:tc>
      </w:tr>
      <w:tr w:rsidR="00573347" w:rsidRPr="00573347" w:rsidTr="00980C78">
        <w:trPr>
          <w:trHeight w:val="20"/>
        </w:trPr>
        <w:tc>
          <w:tcPr>
            <w:tcW w:w="534" w:type="dxa"/>
          </w:tcPr>
          <w:p w:rsidR="00573347" w:rsidRPr="00573347" w:rsidRDefault="00573347" w:rsidP="00573347">
            <w:pPr>
              <w:spacing w:line="276" w:lineRule="auto"/>
              <w:jc w:val="both"/>
            </w:pPr>
            <w:r w:rsidRPr="00573347">
              <w:t>1.</w:t>
            </w:r>
          </w:p>
        </w:tc>
        <w:tc>
          <w:tcPr>
            <w:tcW w:w="5557" w:type="dxa"/>
          </w:tcPr>
          <w:p w:rsidR="00573347" w:rsidRPr="00573347" w:rsidRDefault="00573347" w:rsidP="00573347">
            <w:pPr>
              <w:spacing w:line="276" w:lineRule="auto"/>
              <w:jc w:val="both"/>
            </w:pPr>
            <w:r w:rsidRPr="00573347">
              <w:rPr>
                <w:bCs/>
              </w:rPr>
              <w:t>Достижение и поддержание устойчивой спорадической заболеваемости корью и краснухой; осуществление мероприятий 2-го этапа программы «Элиминации кори и краснухи в Российской Федерации к 2020 году» и плана ее реализации</w:t>
            </w:r>
          </w:p>
        </w:tc>
        <w:tc>
          <w:tcPr>
            <w:tcW w:w="3089" w:type="dxa"/>
            <w:vAlign w:val="center"/>
          </w:tcPr>
          <w:p w:rsidR="00573347" w:rsidRDefault="00573347" w:rsidP="00573347">
            <w:pPr>
              <w:spacing w:line="276" w:lineRule="auto"/>
              <w:jc w:val="both"/>
            </w:pPr>
            <w:r>
              <w:t xml:space="preserve">корь – </w:t>
            </w:r>
            <w:r w:rsidRPr="00573347">
              <w:t xml:space="preserve"> </w:t>
            </w:r>
            <w:r>
              <w:t xml:space="preserve">0 </w:t>
            </w:r>
            <w:r w:rsidRPr="00573347">
              <w:t>случаев, краснуха – не зарегистрировано</w:t>
            </w:r>
          </w:p>
          <w:p w:rsidR="00B228D6" w:rsidRDefault="00B228D6" w:rsidP="00573347">
            <w:pPr>
              <w:spacing w:line="276" w:lineRule="auto"/>
              <w:jc w:val="both"/>
            </w:pPr>
          </w:p>
          <w:p w:rsidR="00B228D6" w:rsidRDefault="00B228D6" w:rsidP="00573347">
            <w:pPr>
              <w:spacing w:line="276" w:lineRule="auto"/>
              <w:jc w:val="both"/>
            </w:pPr>
          </w:p>
          <w:p w:rsidR="00B228D6" w:rsidRPr="00573347" w:rsidRDefault="00B228D6" w:rsidP="00573347">
            <w:pPr>
              <w:spacing w:line="276" w:lineRule="auto"/>
              <w:jc w:val="both"/>
            </w:pPr>
          </w:p>
        </w:tc>
      </w:tr>
      <w:tr w:rsidR="00573347" w:rsidRPr="00573347" w:rsidTr="00980C78">
        <w:trPr>
          <w:trHeight w:val="20"/>
        </w:trPr>
        <w:tc>
          <w:tcPr>
            <w:tcW w:w="534" w:type="dxa"/>
          </w:tcPr>
          <w:p w:rsidR="00573347" w:rsidRPr="00573347" w:rsidRDefault="00573347" w:rsidP="00573347">
            <w:pPr>
              <w:spacing w:line="276" w:lineRule="auto"/>
              <w:jc w:val="both"/>
            </w:pPr>
            <w:r w:rsidRPr="00573347">
              <w:t>2.</w:t>
            </w:r>
          </w:p>
        </w:tc>
        <w:tc>
          <w:tcPr>
            <w:tcW w:w="5557" w:type="dxa"/>
          </w:tcPr>
          <w:p w:rsidR="00573347" w:rsidRPr="00573347" w:rsidRDefault="00573347" w:rsidP="00573347">
            <w:pPr>
              <w:spacing w:line="276" w:lineRule="auto"/>
              <w:jc w:val="both"/>
            </w:pPr>
            <w:r w:rsidRPr="00573347">
              <w:rPr>
                <w:bCs/>
                <w:lang w:val="x-none"/>
              </w:rPr>
              <w:t>Ликвидация острого гепатита В</w:t>
            </w:r>
            <w:r w:rsidRPr="00573347">
              <w:rPr>
                <w:lang w:val="x-none"/>
              </w:rPr>
              <w:t>: снижение заболеваемости острым гепатитом В до низких уровней</w:t>
            </w:r>
          </w:p>
        </w:tc>
        <w:tc>
          <w:tcPr>
            <w:tcW w:w="3089" w:type="dxa"/>
          </w:tcPr>
          <w:p w:rsidR="00573347" w:rsidRPr="00573347" w:rsidRDefault="00422528" w:rsidP="00573347">
            <w:pPr>
              <w:spacing w:line="276" w:lineRule="auto"/>
              <w:jc w:val="both"/>
            </w:pPr>
            <w:r>
              <w:t>Случаев острого вирусного гепатита В не зарегистрировано</w:t>
            </w:r>
            <w:r w:rsidR="00DC7324">
              <w:t>,</w:t>
            </w:r>
          </w:p>
        </w:tc>
      </w:tr>
      <w:tr w:rsidR="00573347" w:rsidRPr="00573347" w:rsidTr="00980C78">
        <w:trPr>
          <w:trHeight w:val="20"/>
        </w:trPr>
        <w:tc>
          <w:tcPr>
            <w:tcW w:w="534" w:type="dxa"/>
          </w:tcPr>
          <w:p w:rsidR="00573347" w:rsidRPr="00573347" w:rsidRDefault="00573347" w:rsidP="00573347">
            <w:pPr>
              <w:spacing w:line="276" w:lineRule="auto"/>
              <w:jc w:val="both"/>
            </w:pPr>
            <w:r w:rsidRPr="00573347">
              <w:t>3.</w:t>
            </w:r>
          </w:p>
        </w:tc>
        <w:tc>
          <w:tcPr>
            <w:tcW w:w="5557" w:type="dxa"/>
          </w:tcPr>
          <w:p w:rsidR="00573347" w:rsidRPr="00573347" w:rsidRDefault="00573347" w:rsidP="00573347">
            <w:pPr>
              <w:spacing w:line="276" w:lineRule="auto"/>
              <w:jc w:val="both"/>
            </w:pPr>
            <w:r w:rsidRPr="00573347">
              <w:rPr>
                <w:bCs/>
                <w:lang w:val="x-none"/>
              </w:rPr>
              <w:t xml:space="preserve">Предупреждение завоза </w:t>
            </w:r>
            <w:r w:rsidRPr="00573347">
              <w:rPr>
                <w:lang w:val="x-none"/>
              </w:rPr>
              <w:t>дикого</w:t>
            </w:r>
            <w:r w:rsidRPr="00573347">
              <w:t xml:space="preserve"> вируса полиомиелита; поддержание статуса страны, свободной от полиомиелита</w:t>
            </w:r>
          </w:p>
        </w:tc>
        <w:tc>
          <w:tcPr>
            <w:tcW w:w="3089" w:type="dxa"/>
          </w:tcPr>
          <w:p w:rsidR="00573347" w:rsidRPr="00573347" w:rsidRDefault="00573347" w:rsidP="00573347">
            <w:pPr>
              <w:spacing w:line="276" w:lineRule="auto"/>
              <w:jc w:val="both"/>
            </w:pPr>
            <w:r w:rsidRPr="00573347">
              <w:t>случаи полиомиелита не зарегистрированы, качественные показатели эпиднадзора достигнуты</w:t>
            </w:r>
          </w:p>
        </w:tc>
      </w:tr>
      <w:tr w:rsidR="00573347" w:rsidRPr="00573347" w:rsidTr="00980C78">
        <w:trPr>
          <w:trHeight w:val="20"/>
        </w:trPr>
        <w:tc>
          <w:tcPr>
            <w:tcW w:w="534" w:type="dxa"/>
          </w:tcPr>
          <w:p w:rsidR="00573347" w:rsidRPr="00573347" w:rsidRDefault="00573347" w:rsidP="00573347">
            <w:pPr>
              <w:spacing w:line="276" w:lineRule="auto"/>
              <w:jc w:val="both"/>
            </w:pPr>
            <w:r w:rsidRPr="00573347">
              <w:t>4.</w:t>
            </w:r>
          </w:p>
        </w:tc>
        <w:tc>
          <w:tcPr>
            <w:tcW w:w="5557" w:type="dxa"/>
          </w:tcPr>
          <w:p w:rsidR="00573347" w:rsidRPr="00573347" w:rsidRDefault="00573347" w:rsidP="00573347">
            <w:pPr>
              <w:spacing w:line="276" w:lineRule="auto"/>
              <w:jc w:val="both"/>
              <w:rPr>
                <w:lang w:val="x-none"/>
              </w:rPr>
            </w:pPr>
            <w:r w:rsidRPr="00573347">
              <w:rPr>
                <w:lang w:val="x-none"/>
              </w:rPr>
              <w:t xml:space="preserve">Достижение уровня охвата прививками против гриппа населения в целом по </w:t>
            </w:r>
            <w:r w:rsidRPr="00573347">
              <w:t>республике</w:t>
            </w:r>
          </w:p>
        </w:tc>
        <w:tc>
          <w:tcPr>
            <w:tcW w:w="3089" w:type="dxa"/>
          </w:tcPr>
          <w:p w:rsidR="00573347" w:rsidRPr="00573347" w:rsidRDefault="00B228D6" w:rsidP="00573347">
            <w:pPr>
              <w:spacing w:line="276" w:lineRule="auto"/>
              <w:jc w:val="both"/>
            </w:pPr>
            <w:r>
              <w:t>51,9</w:t>
            </w:r>
            <w:r w:rsidR="00573347" w:rsidRPr="00573347">
              <w:t>%</w:t>
            </w:r>
          </w:p>
        </w:tc>
      </w:tr>
      <w:tr w:rsidR="00573347" w:rsidRPr="00573347" w:rsidTr="00980C78">
        <w:trPr>
          <w:trHeight w:val="20"/>
        </w:trPr>
        <w:tc>
          <w:tcPr>
            <w:tcW w:w="534" w:type="dxa"/>
          </w:tcPr>
          <w:p w:rsidR="00573347" w:rsidRPr="00573347" w:rsidRDefault="00573347" w:rsidP="00573347">
            <w:pPr>
              <w:spacing w:line="276" w:lineRule="auto"/>
              <w:jc w:val="both"/>
            </w:pPr>
            <w:r w:rsidRPr="00573347">
              <w:t>5.</w:t>
            </w:r>
          </w:p>
        </w:tc>
        <w:tc>
          <w:tcPr>
            <w:tcW w:w="5557" w:type="dxa"/>
          </w:tcPr>
          <w:p w:rsidR="00573347" w:rsidRPr="00573347" w:rsidRDefault="00573347" w:rsidP="00573347">
            <w:pPr>
              <w:spacing w:line="276" w:lineRule="auto"/>
              <w:jc w:val="both"/>
              <w:rPr>
                <w:lang w:val="x-none"/>
              </w:rPr>
            </w:pPr>
            <w:r w:rsidRPr="00573347">
              <w:rPr>
                <w:lang w:val="x-none"/>
              </w:rPr>
              <w:t>Достижение уровня охвата прививками против гриппа населения в группах риска</w:t>
            </w:r>
          </w:p>
        </w:tc>
        <w:tc>
          <w:tcPr>
            <w:tcW w:w="3089" w:type="dxa"/>
          </w:tcPr>
          <w:p w:rsidR="00573347" w:rsidRPr="00573347" w:rsidRDefault="00B228D6" w:rsidP="00573347">
            <w:pPr>
              <w:spacing w:line="276" w:lineRule="auto"/>
              <w:jc w:val="both"/>
            </w:pPr>
            <w:r>
              <w:t>64,1</w:t>
            </w:r>
            <w:r w:rsidR="00573347" w:rsidRPr="00573347">
              <w:t>%</w:t>
            </w:r>
          </w:p>
        </w:tc>
      </w:tr>
      <w:tr w:rsidR="00573347" w:rsidRPr="00573347" w:rsidTr="00980C78">
        <w:trPr>
          <w:trHeight w:val="20"/>
        </w:trPr>
        <w:tc>
          <w:tcPr>
            <w:tcW w:w="534" w:type="dxa"/>
          </w:tcPr>
          <w:p w:rsidR="00573347" w:rsidRPr="00573347" w:rsidRDefault="00573347" w:rsidP="00573347">
            <w:pPr>
              <w:spacing w:line="276" w:lineRule="auto"/>
              <w:jc w:val="both"/>
            </w:pPr>
            <w:r w:rsidRPr="00573347">
              <w:t>6.</w:t>
            </w:r>
          </w:p>
        </w:tc>
        <w:tc>
          <w:tcPr>
            <w:tcW w:w="5557" w:type="dxa"/>
          </w:tcPr>
          <w:p w:rsidR="00573347" w:rsidRPr="00573347" w:rsidRDefault="00573347" w:rsidP="00573347">
            <w:pPr>
              <w:spacing w:line="276" w:lineRule="auto"/>
              <w:jc w:val="both"/>
              <w:rPr>
                <w:lang w:val="x-none"/>
              </w:rPr>
            </w:pPr>
            <w:r w:rsidRPr="00573347">
              <w:rPr>
                <w:lang w:val="x-none"/>
              </w:rPr>
              <w:t xml:space="preserve">Контроль за поддержанием высоких уровней охватов детей декретированных возрастах профилактическими прививками в рамках национального календаря профилактических прививок </w:t>
            </w:r>
          </w:p>
        </w:tc>
        <w:tc>
          <w:tcPr>
            <w:tcW w:w="3089" w:type="dxa"/>
          </w:tcPr>
          <w:p w:rsidR="00573347" w:rsidRPr="00573347" w:rsidRDefault="00573347" w:rsidP="00573347">
            <w:pPr>
              <w:spacing w:line="276" w:lineRule="auto"/>
              <w:jc w:val="both"/>
            </w:pPr>
            <w:r w:rsidRPr="00573347">
              <w:t xml:space="preserve">выполнение плана профилактических прививок среди </w:t>
            </w:r>
            <w:r>
              <w:t>детского населения в 2023г. – 98</w:t>
            </w:r>
            <w:r w:rsidRPr="00573347">
              <w:t>,8%</w:t>
            </w:r>
          </w:p>
        </w:tc>
      </w:tr>
    </w:tbl>
    <w:p w:rsidR="00B228D6" w:rsidRDefault="00B228D6" w:rsidP="00B228D6">
      <w:pPr>
        <w:spacing w:line="276" w:lineRule="auto"/>
        <w:jc w:val="both"/>
        <w:rPr>
          <w:b/>
        </w:rPr>
      </w:pPr>
    </w:p>
    <w:p w:rsidR="006635EB" w:rsidRPr="000818E7" w:rsidRDefault="006635EB" w:rsidP="00631C0B">
      <w:pPr>
        <w:spacing w:line="276" w:lineRule="auto"/>
        <w:ind w:firstLine="708"/>
        <w:jc w:val="both"/>
        <w:rPr>
          <w:color w:val="000000"/>
        </w:rPr>
      </w:pPr>
      <w:r w:rsidRPr="000818E7">
        <w:rPr>
          <w:color w:val="000000"/>
        </w:rPr>
        <w:t>Полученные расчеты подтверждают эффективность вакциноп</w:t>
      </w:r>
      <w:r w:rsidR="00572FA6" w:rsidRPr="000818E7">
        <w:rPr>
          <w:color w:val="000000"/>
        </w:rPr>
        <w:t>рофилактики населения</w:t>
      </w:r>
      <w:r w:rsidRPr="000818E7">
        <w:rPr>
          <w:color w:val="000000"/>
        </w:rPr>
        <w:t>.</w:t>
      </w:r>
    </w:p>
    <w:p w:rsidR="00990915" w:rsidRPr="000818E7" w:rsidRDefault="00AB4EFF" w:rsidP="000818E7">
      <w:pPr>
        <w:spacing w:line="276" w:lineRule="auto"/>
        <w:ind w:firstLine="709"/>
        <w:jc w:val="both"/>
      </w:pPr>
      <w:r w:rsidRPr="000818E7">
        <w:t xml:space="preserve">В районе не зарегистрированы групповые, массовые вспышечные инфекционные заболевания и пищевые отравления.  Не регистрировались случаи </w:t>
      </w:r>
    </w:p>
    <w:p w:rsidR="00AB4EFF" w:rsidRPr="000818E7" w:rsidRDefault="00AB4EFF" w:rsidP="000818E7">
      <w:pPr>
        <w:spacing w:line="276" w:lineRule="auto"/>
        <w:jc w:val="both"/>
      </w:pPr>
      <w:r w:rsidRPr="000818E7">
        <w:t>дифтерии, полиомиелита, столбняка, краснухи, брюшного тифа, паратифов, псевдотуберкулеза, особо-опасных инфекций.</w:t>
      </w:r>
    </w:p>
    <w:p w:rsidR="009A7769" w:rsidRPr="00685848" w:rsidRDefault="009A7769" w:rsidP="00D178E3">
      <w:pPr>
        <w:spacing w:line="276" w:lineRule="auto"/>
        <w:ind w:firstLine="709"/>
        <w:jc w:val="both"/>
        <w:rPr>
          <w:color w:val="000000" w:themeColor="text1"/>
        </w:rPr>
      </w:pPr>
      <w:r w:rsidRPr="00685848">
        <w:rPr>
          <w:color w:val="000000" w:themeColor="text1"/>
        </w:rPr>
        <w:t>Контроль за состоянием иммунопрофилактики населения района осуществляется в рамках постановления Главного государственного санитарного врача по Республике Татарстан М.А.Патяшиной №1</w:t>
      </w:r>
      <w:r w:rsidR="007C2F00" w:rsidRPr="00685848">
        <w:rPr>
          <w:color w:val="000000" w:themeColor="text1"/>
        </w:rPr>
        <w:t xml:space="preserve"> </w:t>
      </w:r>
      <w:r w:rsidR="00B228D6">
        <w:rPr>
          <w:color w:val="000000" w:themeColor="text1"/>
        </w:rPr>
        <w:t>от 24.01.2023</w:t>
      </w:r>
      <w:r w:rsidR="00D178E3" w:rsidRPr="00685848">
        <w:rPr>
          <w:color w:val="000000" w:themeColor="text1"/>
        </w:rPr>
        <w:t xml:space="preserve"> г. </w:t>
      </w:r>
      <w:r w:rsidR="007C2F00" w:rsidRPr="00685848">
        <w:rPr>
          <w:color w:val="000000" w:themeColor="text1"/>
        </w:rPr>
        <w:t xml:space="preserve">«О совершенствовании  эпидемиологического мониторинга и лабораторной диагностики инфекционных  болезней  в Республике Татарстан», </w:t>
      </w:r>
      <w:r w:rsidRPr="00685848">
        <w:rPr>
          <w:color w:val="000000" w:themeColor="text1"/>
        </w:rPr>
        <w:t xml:space="preserve"> </w:t>
      </w:r>
    </w:p>
    <w:p w:rsidR="00107A34" w:rsidRDefault="00B228D6" w:rsidP="000818E7">
      <w:pPr>
        <w:spacing w:line="276" w:lineRule="auto"/>
        <w:ind w:firstLine="709"/>
        <w:jc w:val="both"/>
      </w:pPr>
      <w:r>
        <w:rPr>
          <w:color w:val="000000" w:themeColor="text1"/>
        </w:rPr>
        <w:t>В 2023</w:t>
      </w:r>
      <w:r w:rsidR="009A7769" w:rsidRPr="00685848">
        <w:rPr>
          <w:color w:val="000000" w:themeColor="text1"/>
        </w:rPr>
        <w:t xml:space="preserve"> году территориальным отделом Управления продолжалась целенаправленная работа по снижению отказов от профилактических прививок среди населения района: организованы тематические </w:t>
      </w:r>
      <w:r w:rsidR="009A7769" w:rsidRPr="000818E7">
        <w:t xml:space="preserve">семинары-совещания с приглашением медицинских работников медицинских организаций, детских образовательных учреждений, представителей религиозных конфессий и населения. </w:t>
      </w:r>
    </w:p>
    <w:p w:rsidR="008966AF" w:rsidRDefault="008966AF" w:rsidP="000818E7">
      <w:pPr>
        <w:spacing w:line="276" w:lineRule="auto"/>
        <w:ind w:firstLine="709"/>
        <w:jc w:val="both"/>
      </w:pPr>
      <w:r>
        <w:t>За отчетный период проведены семинары по иммунизации работающего населения среди промышленных предприятий энергетического и нефтеперерабатывающего сектора экономики.</w:t>
      </w:r>
    </w:p>
    <w:p w:rsidR="008966AF" w:rsidRDefault="008966AF" w:rsidP="008966AF">
      <w:pPr>
        <w:spacing w:line="276" w:lineRule="auto"/>
        <w:ind w:firstLine="709"/>
        <w:jc w:val="both"/>
        <w:rPr>
          <w:b/>
        </w:rPr>
      </w:pPr>
      <w:r w:rsidRPr="008966AF">
        <w:rPr>
          <w:b/>
        </w:rPr>
        <w:t xml:space="preserve">                                         </w:t>
      </w:r>
      <w:r>
        <w:rPr>
          <w:b/>
        </w:rPr>
        <w:t xml:space="preserve">  Вакцинацинопрофилактика.</w:t>
      </w:r>
    </w:p>
    <w:p w:rsidR="008966AF" w:rsidRPr="008966AF" w:rsidRDefault="008966AF" w:rsidP="008966AF">
      <w:pPr>
        <w:spacing w:line="276" w:lineRule="auto"/>
        <w:ind w:firstLine="709"/>
        <w:jc w:val="both"/>
        <w:rPr>
          <w:b/>
        </w:rPr>
      </w:pPr>
    </w:p>
    <w:p w:rsidR="008966AF" w:rsidRDefault="008966AF" w:rsidP="008966AF">
      <w:pPr>
        <w:spacing w:line="276" w:lineRule="auto"/>
        <w:ind w:firstLine="709"/>
        <w:jc w:val="both"/>
      </w:pPr>
      <w:r>
        <w:t xml:space="preserve">    Выполнение плана профилактических прививок согласно национального календаря профилактических прививок следующее:</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вакцинировано против дифтерии и коклюша в 2023г. 2275 детей, что составляет 98,1%.</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кори вакцинировано 1458 детей (62,8%), ревакцинировано 3170 детей (73,5%);</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эпидемического паротита вакцинировано 1419 детей (61,2%), вакцинировано 1777 ребенка (53,8%);</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краснухи вакцинировано 1414 детей (60,9 %), ревакцинация против краснухи 1777 детей (53,8%);</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гепатита В вакцинировано 2306 детей (99,4%), в том числе новорожденных 2022 или 87,2%.</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полиомиелита вакцинировано 2376 детей (102,4 %), ревакцинировано против полиомиелита 8169 детей (102,9 %);</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против гемофильной инфекции вакцинировано 2214 (95,4%), ревакцинировано 2411 или 103,9 % от плана;</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вакцинировано против туберкулеза 1935 детей (83,4%);</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ревакцинировано против туберкулеза 700 детей (94,6%);</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вакцинация против менингококковой инфекции составила 66%, или 693 человека, в том числе взрослые 256, в том числе призывники 350 или 100%.</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вакцинация против пневмококковой инфекции выполнена на 242 % или 6841 человек были привиты, в том числе дети 2144 (выполнение на 92,4%).</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ревакцинация против пневмококковой инфекции выполнена на 102,7 % или 2383;</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вакцинация против сибирской язвы -20 человек (100%), ревакцинация 23 человека</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(100%);</w:t>
      </w:r>
    </w:p>
    <w:p w:rsidR="008966AF" w:rsidRPr="00631C0B" w:rsidRDefault="008966AF"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вакцинация против клещевого энцефалита выполнена на 167% (149 человек), ревакцинация на 112,7 %;</w:t>
      </w:r>
    </w:p>
    <w:p w:rsidR="008966AF" w:rsidRPr="00631C0B" w:rsidRDefault="00631C0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w:t>
      </w:r>
      <w:r w:rsidR="008966AF" w:rsidRPr="00631C0B">
        <w:rPr>
          <w:rFonts w:ascii="Times New Roman" w:hAnsi="Times New Roman"/>
          <w:sz w:val="24"/>
          <w:szCs w:val="24"/>
        </w:rPr>
        <w:t>евакцинация против бешенства выполнена на 100% (16 человек).</w:t>
      </w:r>
    </w:p>
    <w:p w:rsidR="008966AF" w:rsidRPr="00631C0B" w:rsidRDefault="00631C0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w:t>
      </w:r>
      <w:r w:rsidR="008966AF" w:rsidRPr="00631C0B">
        <w:rPr>
          <w:rFonts w:ascii="Times New Roman" w:hAnsi="Times New Roman"/>
          <w:sz w:val="24"/>
          <w:szCs w:val="24"/>
        </w:rPr>
        <w:t>акцинировано против гриппа 130150 человек, выполнение плана составило 76,15 %.</w:t>
      </w:r>
    </w:p>
    <w:p w:rsidR="00631C0B" w:rsidRDefault="008966AF" w:rsidP="00631C0B">
      <w:pPr>
        <w:spacing w:line="276" w:lineRule="auto"/>
        <w:ind w:firstLine="708"/>
        <w:jc w:val="both"/>
      </w:pPr>
      <w:r>
        <w:t>Не выполнение плана вакцинации против менингококковой инфекции гриппа связано с недопоставкой вакцины, выполнение от поступившей вакцины составило 100 %.</w:t>
      </w:r>
    </w:p>
    <w:p w:rsidR="008966AF" w:rsidRDefault="008966AF" w:rsidP="00631C0B">
      <w:pPr>
        <w:spacing w:line="276" w:lineRule="auto"/>
        <w:ind w:firstLine="708"/>
        <w:jc w:val="both"/>
      </w:pPr>
      <w:r>
        <w:t xml:space="preserve">Низкий % привитых и низкая своевременность вакцинации против туберкулеза связана со значительным количеством детей, выписанных из родильного дома без вакцинации из-за медицинских отводов (24,4%). </w:t>
      </w:r>
    </w:p>
    <w:p w:rsidR="008966AF" w:rsidRPr="000818E7" w:rsidRDefault="008966AF" w:rsidP="008966AF">
      <w:pPr>
        <w:spacing w:line="276" w:lineRule="auto"/>
        <w:ind w:firstLine="709"/>
        <w:jc w:val="both"/>
      </w:pPr>
      <w:r>
        <w:t xml:space="preserve"> </w:t>
      </w:r>
      <w:r w:rsidR="00631C0B">
        <w:t>Н</w:t>
      </w:r>
      <w:r>
        <w:t>е выполнен план вакцинации и ревакцинации протии кори, паротита, краснухи связано с отсутствием вакцины с мая 2023г.</w:t>
      </w:r>
    </w:p>
    <w:p w:rsidR="00AB4EFF" w:rsidRPr="000818E7" w:rsidRDefault="00AB4EFF" w:rsidP="000818E7">
      <w:pPr>
        <w:spacing w:line="276" w:lineRule="auto"/>
        <w:ind w:firstLine="709"/>
        <w:jc w:val="both"/>
      </w:pPr>
      <w:r w:rsidRPr="000818E7">
        <w:t>Достижению значительного снижения заболеваемости инфекциями, управляемыми средствами специфической профилактики способствовало:</w:t>
      </w:r>
    </w:p>
    <w:p w:rsidR="00107A34"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поддержание на высоком уровне показателей иммунизации населения в рамках национального календаря профилактических прививок;</w:t>
      </w:r>
    </w:p>
    <w:p w:rsidR="00AB4EFF"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массовая иммунизация взрослого населения против кори, краснухи, гепатита «</w:t>
      </w:r>
      <w:r w:rsidR="00FA4A9D" w:rsidRPr="00107A34">
        <w:rPr>
          <w:rFonts w:ascii="Times New Roman" w:hAnsi="Times New Roman"/>
          <w:sz w:val="24"/>
          <w:szCs w:val="24"/>
        </w:rPr>
        <w:t>В» в</w:t>
      </w:r>
      <w:r w:rsidRPr="00107A34">
        <w:rPr>
          <w:rFonts w:ascii="Times New Roman" w:hAnsi="Times New Roman"/>
          <w:sz w:val="24"/>
          <w:szCs w:val="24"/>
        </w:rPr>
        <w:t xml:space="preserve"> рамках реализации национального проекта;</w:t>
      </w:r>
    </w:p>
    <w:p w:rsidR="00AB4EFF" w:rsidRPr="00107A34" w:rsidRDefault="00AB4EFF" w:rsidP="00107A34">
      <w:pPr>
        <w:pStyle w:val="a7"/>
        <w:numPr>
          <w:ilvl w:val="0"/>
          <w:numId w:val="24"/>
        </w:numPr>
        <w:jc w:val="both"/>
        <w:rPr>
          <w:rFonts w:ascii="Times New Roman" w:hAnsi="Times New Roman"/>
          <w:sz w:val="24"/>
          <w:szCs w:val="24"/>
        </w:rPr>
      </w:pPr>
      <w:r w:rsidRPr="00107A34">
        <w:rPr>
          <w:rFonts w:ascii="Times New Roman" w:hAnsi="Times New Roman"/>
          <w:sz w:val="24"/>
          <w:szCs w:val="24"/>
        </w:rPr>
        <w:t>работа с населением по иммунопрофилактике, в том числе в рамках Европейской недели иммунизации (телевидение, пресса).</w:t>
      </w:r>
    </w:p>
    <w:p w:rsidR="00AB4EFF" w:rsidRPr="000C07FD" w:rsidRDefault="00AB4EFF" w:rsidP="00631C0B">
      <w:pPr>
        <w:spacing w:line="276" w:lineRule="auto"/>
        <w:ind w:firstLine="708"/>
        <w:jc w:val="both"/>
      </w:pPr>
      <w:r w:rsidRPr="000C07FD">
        <w:t xml:space="preserve">Ежемесячно территориальный отдел </w:t>
      </w:r>
      <w:r w:rsidR="00FA4A9D" w:rsidRPr="000C07FD">
        <w:t xml:space="preserve">информирует органы </w:t>
      </w:r>
      <w:r w:rsidR="00F44293" w:rsidRPr="000C07FD">
        <w:t>исполнительной власти об</w:t>
      </w:r>
      <w:r w:rsidRPr="000C07FD">
        <w:t xml:space="preserve"> инфекционной заболеваемости, состоянии охвата профилактическими прививками против инфекционных заболеваний.</w:t>
      </w:r>
    </w:p>
    <w:p w:rsidR="002C1743" w:rsidRPr="000C07FD" w:rsidRDefault="00A903BD" w:rsidP="000818E7">
      <w:pPr>
        <w:spacing w:line="276" w:lineRule="auto"/>
        <w:jc w:val="both"/>
      </w:pPr>
      <w:r>
        <w:t xml:space="preserve">  </w:t>
      </w:r>
      <w:r w:rsidR="0067717C" w:rsidRPr="000C07FD">
        <w:t xml:space="preserve"> </w:t>
      </w:r>
      <w:r w:rsidR="00631C0B">
        <w:tab/>
      </w:r>
      <w:r w:rsidR="00077FC0" w:rsidRPr="000C07FD">
        <w:t>В соответствии с Законом Республики Татарстан от 13 января 2012г. N 9-ЗРТ «О наделении органов местного самоуправления муниципальных районов и городских округов отдельными государственными полномочиями Республики Татарстан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все муниципальные районы и городские округа республики наделены государственными полномочиями Республики Татарстан по обращению с животными без владельцев.</w:t>
      </w:r>
    </w:p>
    <w:p w:rsidR="00A903BD" w:rsidRDefault="00A903BD" w:rsidP="00A903BD">
      <w:pPr>
        <w:spacing w:line="276" w:lineRule="auto"/>
        <w:jc w:val="both"/>
      </w:pPr>
      <w:r>
        <w:t xml:space="preserve">    </w:t>
      </w:r>
      <w:r w:rsidR="00631C0B">
        <w:tab/>
      </w:r>
      <w:r w:rsidR="002C1743" w:rsidRPr="002C1743">
        <w:t>Первая медицинская помощь лицам, обратившимся по поводу укусов, оцарапывания, ослюнения любым животным организована в травматологических пунктах и отделениях ГАУЗ «</w:t>
      </w:r>
      <w:r w:rsidR="00D73D1B">
        <w:t>НРД</w:t>
      </w:r>
      <w:r w:rsidR="002C1743" w:rsidRPr="002C1743">
        <w:t xml:space="preserve">Б с </w:t>
      </w:r>
      <w:r>
        <w:t>ПЦ», ГАУЗ «НЦРМБ», ГАУЗ «КПРБ».</w:t>
      </w:r>
    </w:p>
    <w:p w:rsidR="002C1743" w:rsidRPr="002C1743" w:rsidRDefault="00A903BD" w:rsidP="00A903BD">
      <w:pPr>
        <w:spacing w:line="276" w:lineRule="auto"/>
        <w:jc w:val="both"/>
      </w:pPr>
      <w:r>
        <w:t xml:space="preserve">    </w:t>
      </w:r>
      <w:r w:rsidR="00631C0B">
        <w:tab/>
      </w:r>
      <w:r w:rsidR="002C1743" w:rsidRPr="002C1743">
        <w:t xml:space="preserve">Всем пострадавшим от животных, обратившимся за антирабической помощью в лечебных учреждениях назначено антирабическое лечение в 100%. При повреждениях опасной локализации, полученных от животных назначается комбинированное лечение антирабическим иммуноглобулином и антирабической вакциной. </w:t>
      </w:r>
    </w:p>
    <w:p w:rsidR="002C1743" w:rsidRPr="000C07FD" w:rsidRDefault="00A903BD" w:rsidP="00A903BD">
      <w:pPr>
        <w:spacing w:line="276" w:lineRule="auto"/>
        <w:jc w:val="both"/>
      </w:pPr>
      <w:r>
        <w:t xml:space="preserve">    </w:t>
      </w:r>
      <w:r w:rsidR="00631C0B">
        <w:tab/>
      </w:r>
      <w:r w:rsidR="002C1743" w:rsidRPr="002C1743">
        <w:t xml:space="preserve">Согласно утвержденному плану противоэпизоотических мероприятий Нижнекамское городское и районное государственное ветеринарное объединение проводит вакцинацию от бешенства домашних и сельскохозяйственных животных. </w:t>
      </w:r>
    </w:p>
    <w:p w:rsidR="002C1743" w:rsidRPr="002C1743" w:rsidRDefault="00A903BD" w:rsidP="00A903BD">
      <w:pPr>
        <w:spacing w:line="276" w:lineRule="auto"/>
        <w:jc w:val="both"/>
      </w:pPr>
      <w:r>
        <w:t xml:space="preserve">    </w:t>
      </w:r>
      <w:r w:rsidR="00631C0B">
        <w:tab/>
      </w:r>
      <w:r w:rsidR="002C1743" w:rsidRPr="002C1743">
        <w:t xml:space="preserve">В средствах массовой информации регулярно освещаются вопросы, связанные с правилами содержания животных, мерами личной и общественной профилактики бешенства, а также тяжелых последствиях в случае несвоевременного обращения за медицинской помощью при укусах животными. </w:t>
      </w:r>
    </w:p>
    <w:p w:rsidR="002C1743" w:rsidRPr="002C1743" w:rsidRDefault="00A903BD" w:rsidP="00A903BD">
      <w:pPr>
        <w:spacing w:line="276" w:lineRule="auto"/>
        <w:jc w:val="both"/>
      </w:pPr>
      <w:r>
        <w:t xml:space="preserve">    </w:t>
      </w:r>
      <w:r w:rsidR="00631C0B">
        <w:tab/>
      </w:r>
      <w:r w:rsidR="002C1743" w:rsidRPr="002C1743">
        <w:t>Мероприятия по профилактике бешенства проводятся в соответствии с комплексным планом мероприятий по профилактике заболевания бешенством Нижнекамском районе и г. Нижнекамск.</w:t>
      </w:r>
    </w:p>
    <w:p w:rsidR="00E027AC" w:rsidRPr="000818E7" w:rsidRDefault="00A903BD" w:rsidP="000C07FD">
      <w:pPr>
        <w:spacing w:line="276" w:lineRule="auto"/>
        <w:jc w:val="both"/>
      </w:pPr>
      <w:r>
        <w:t xml:space="preserve">    </w:t>
      </w:r>
      <w:r w:rsidR="00631C0B">
        <w:tab/>
      </w:r>
      <w:r w:rsidR="00E027AC" w:rsidRPr="000C07FD">
        <w:t xml:space="preserve">Противохолерные мероприятия в Республике Татарстан проводятся в соответствии с Комплексным планом противохолерных мероприятий для территории Республики Татарстан (территория III типа подтип А) на 2021 – 2025 годы </w:t>
      </w:r>
      <w:r w:rsidR="00E027AC" w:rsidRPr="000818E7">
        <w:t>утвержденным Распоряжением Кабинета Министров Республики Татарстан от 21.12.2020г. № 2864-р.</w:t>
      </w:r>
    </w:p>
    <w:p w:rsidR="00E027AC" w:rsidRPr="000C07FD" w:rsidRDefault="00E027AC" w:rsidP="000C07FD">
      <w:pPr>
        <w:spacing w:line="276" w:lineRule="auto"/>
        <w:jc w:val="both"/>
      </w:pPr>
      <w:r w:rsidRPr="000C07FD">
        <w:t>Республика относится к территории III типа подтипа А, на которой мониторинговые исследования на холеру проводятся один раз в семь дней в июле и августе.</w:t>
      </w:r>
    </w:p>
    <w:p w:rsidR="00E027AC" w:rsidRPr="000C07FD" w:rsidRDefault="00E027AC" w:rsidP="000C07FD">
      <w:pPr>
        <w:spacing w:line="276" w:lineRule="auto"/>
        <w:ind w:firstLine="708"/>
        <w:jc w:val="both"/>
      </w:pPr>
      <w:r w:rsidRPr="000C07FD">
        <w:t>В целях обеспечения санитарно-эпидемиологического благополучия населения и организации единого подхода к лабораторному контролю и мониторингу за поверхностными водоемами с 2016г. ежегодно издается приказ Управления и ФБУЗ «Центр гигиены и эпидемиологии в Республике Татарстан» «Об организации лабораторного контроля и мониторинга за поверхностными водоемами в Республике Татарстан». Всего на учете Управления состоит 184 водоема в 45 муниципальных образованиях</w:t>
      </w:r>
      <w:r w:rsidR="00AF11BF" w:rsidRPr="000C07FD">
        <w:t>, из них в Нижнекамском</w:t>
      </w:r>
      <w:r w:rsidR="00E70A9D" w:rsidRPr="000C07FD">
        <w:t xml:space="preserve"> районе </w:t>
      </w:r>
      <w:r w:rsidR="00F44293" w:rsidRPr="000C07FD">
        <w:t>состоит</w:t>
      </w:r>
      <w:r w:rsidR="00A903BD">
        <w:t xml:space="preserve"> </w:t>
      </w:r>
      <w:r w:rsidR="00AF11BF" w:rsidRPr="000C07FD">
        <w:t>4 водоема (р.Кама, Зай, Шешма, Уратьминка</w:t>
      </w:r>
      <w:r w:rsidR="00F44293" w:rsidRPr="000C07FD">
        <w:t>).</w:t>
      </w:r>
    </w:p>
    <w:p w:rsidR="00E027AC" w:rsidRPr="000C07FD" w:rsidRDefault="00E027AC" w:rsidP="000C07FD">
      <w:pPr>
        <w:spacing w:line="276" w:lineRule="auto"/>
        <w:ind w:firstLine="708"/>
        <w:jc w:val="both"/>
      </w:pPr>
      <w:r w:rsidRPr="000C07FD">
        <w:t xml:space="preserve">Паспортизация стационарных точек проводится в соответствии с МУ 3.1.1. 2232-07 «Профилактика холеры. Организационные мероприятия. Оценка противоэпидемической готовности медицинских учреждений к проведению мероприятий на случай возникновения очага холеры». </w:t>
      </w:r>
    </w:p>
    <w:p w:rsidR="00E027AC" w:rsidRPr="000C07FD" w:rsidRDefault="00E027AC" w:rsidP="000C07FD">
      <w:pPr>
        <w:spacing w:line="276" w:lineRule="auto"/>
        <w:ind w:firstLine="708"/>
        <w:jc w:val="both"/>
      </w:pPr>
      <w:r w:rsidRPr="000C07FD">
        <w:t>Определение точек отбора проб воды для бактериологического исследования на наличие холерных вибрионов проводится с учетом характера использования водоемов, зоны санитарной охраны водных объектов, используемых для питьевого и хозяйственно-бытового водоснабжения, мест выпуска хозяйственно-бытовых сточных вод независимо от степени их очистки, места организованного рекреационного водопользования.</w:t>
      </w:r>
    </w:p>
    <w:p w:rsidR="00E027AC" w:rsidRDefault="00E027AC" w:rsidP="000C07FD">
      <w:pPr>
        <w:spacing w:line="276" w:lineRule="auto"/>
        <w:ind w:firstLine="708"/>
        <w:jc w:val="both"/>
      </w:pPr>
      <w:r w:rsidRPr="000C07FD">
        <w:t>График отбора проб на вибриофлору ежегодно актуализируется и утверждается руководителем Управления Роспотребнадзора по Республике Татарстан и главным врачом ФБУЗ «Центр гигиены и эпидемиологии в Республике Татарстан (Татарстан)» при согласовании с ФКУЗ «РосНИПЧИ «Микроб». Лабораторный контроль осуществляется в рамках оказания государственных работ на базе ФБУЗ «Центр гигиены и эпидемиологии в Республик</w:t>
      </w:r>
      <w:r w:rsidR="00A903BD">
        <w:t>е Татарстан (Татарстан)». В 2023</w:t>
      </w:r>
      <w:r w:rsidRPr="000C07FD">
        <w:t xml:space="preserve">г. для исследования на вибриофлору определено </w:t>
      </w:r>
      <w:r w:rsidR="00AF11BF" w:rsidRPr="000C07FD">
        <w:t>16</w:t>
      </w:r>
      <w:r w:rsidR="00E70A9D" w:rsidRPr="000C07FD">
        <w:t xml:space="preserve"> </w:t>
      </w:r>
      <w:r w:rsidR="00D73D1B">
        <w:t>точ</w:t>
      </w:r>
      <w:r w:rsidR="00AF11BF" w:rsidRPr="000C07FD">
        <w:t>ек</w:t>
      </w:r>
      <w:r w:rsidRPr="000C07FD">
        <w:t xml:space="preserve"> отбора, отобрано </w:t>
      </w:r>
      <w:r w:rsidR="00A903BD">
        <w:t>38</w:t>
      </w:r>
      <w:r w:rsidR="00E203B1" w:rsidRPr="000C07FD">
        <w:t xml:space="preserve"> проб</w:t>
      </w:r>
      <w:r w:rsidR="00AF11BF" w:rsidRPr="000C07FD">
        <w:t>, из н</w:t>
      </w:r>
      <w:r w:rsidR="00A903BD">
        <w:t xml:space="preserve">естандартных </w:t>
      </w:r>
      <w:r w:rsidR="00AF11BF" w:rsidRPr="000C07FD">
        <w:t>проб</w:t>
      </w:r>
      <w:r w:rsidR="00A903BD">
        <w:t xml:space="preserve"> нет</w:t>
      </w:r>
      <w:r w:rsidR="00AF11BF" w:rsidRPr="000C07FD">
        <w:t>.</w:t>
      </w:r>
    </w:p>
    <w:p w:rsidR="003124A6" w:rsidRPr="00631C0B" w:rsidRDefault="003124A6" w:rsidP="003124A6">
      <w:pPr>
        <w:spacing w:line="276" w:lineRule="auto"/>
        <w:ind w:firstLine="708"/>
        <w:jc w:val="both"/>
      </w:pPr>
      <w:r w:rsidRPr="00631C0B">
        <w:t>Все оздоровительные организации открылись при наличии положительного санитарно-эпидемиологического заключения, а также при соблюдении мер направленных на профилактику СО</w:t>
      </w:r>
      <w:r w:rsidRPr="00631C0B">
        <w:rPr>
          <w:lang w:val="en-US"/>
        </w:rPr>
        <w:t>VID</w:t>
      </w:r>
      <w:r w:rsidRPr="00631C0B">
        <w:t xml:space="preserve"> -19. Все стационарные оздоровительные учреждения были укомплектованы бесконтактными термометрами, защитными масками, антисептиками, дезинфицирующими средствами, бактерицидными облучателями закрытого типа. Все сотрудники до работы в лагеря были допущены по результатам ПЦР теста на СО</w:t>
      </w:r>
      <w:r w:rsidRPr="00631C0B">
        <w:rPr>
          <w:lang w:val="en-US"/>
        </w:rPr>
        <w:t>VID</w:t>
      </w:r>
      <w:r w:rsidRPr="00631C0B">
        <w:t xml:space="preserve"> -19, проведенного не позднее, чем за 72 часа до начала работы в оздоровительной организации. В летнюю оздоровительную отдохнуло 11572 ребенка (диаграммы 6, 6.1.). В летнем периоде продолжительность смен в загородных ЛОУ была 18-21 день. Увеличение количества оздоровительных организаций обусловлено открытием пришкольных и трудовых лагерей. </w:t>
      </w:r>
    </w:p>
    <w:p w:rsidR="00631C0B" w:rsidRPr="00631C0B" w:rsidRDefault="003124A6" w:rsidP="003124A6">
      <w:pPr>
        <w:spacing w:line="276" w:lineRule="auto"/>
        <w:ind w:firstLine="708"/>
        <w:jc w:val="both"/>
        <w:rPr>
          <w:b/>
        </w:rPr>
      </w:pPr>
      <w:r w:rsidRPr="00631C0B">
        <w:rPr>
          <w:b/>
        </w:rPr>
        <w:t xml:space="preserve">                    </w:t>
      </w:r>
    </w:p>
    <w:p w:rsidR="003124A6" w:rsidRPr="00631C0B" w:rsidRDefault="003124A6" w:rsidP="00631C0B">
      <w:pPr>
        <w:spacing w:line="276" w:lineRule="auto"/>
        <w:ind w:firstLine="708"/>
        <w:jc w:val="center"/>
        <w:rPr>
          <w:b/>
        </w:rPr>
      </w:pPr>
      <w:r w:rsidRPr="00631C0B">
        <w:rPr>
          <w:b/>
        </w:rPr>
        <w:t>Оздоровление детей и подростков   за 2019-2023г.г.</w:t>
      </w:r>
    </w:p>
    <w:p w:rsidR="003124A6" w:rsidRPr="00631C0B" w:rsidRDefault="003124A6" w:rsidP="003124A6">
      <w:pPr>
        <w:spacing w:line="276" w:lineRule="auto"/>
        <w:ind w:firstLine="708"/>
        <w:jc w:val="both"/>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67"/>
        <w:gridCol w:w="1468"/>
        <w:gridCol w:w="1468"/>
        <w:gridCol w:w="1468"/>
        <w:gridCol w:w="1468"/>
      </w:tblGrid>
      <w:tr w:rsidR="00631C0B" w:rsidRPr="00631C0B"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3124A6" w:rsidRPr="00631C0B" w:rsidRDefault="003124A6" w:rsidP="003124A6">
            <w:pPr>
              <w:spacing w:line="276" w:lineRule="auto"/>
              <w:ind w:firstLine="708"/>
              <w:jc w:val="both"/>
            </w:pPr>
          </w:p>
        </w:tc>
        <w:tc>
          <w:tcPr>
            <w:tcW w:w="1467"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2019г.</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2020г.</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2021г.</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2022г</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2023г.</w:t>
            </w:r>
          </w:p>
        </w:tc>
      </w:tr>
      <w:tr w:rsidR="00631C0B" w:rsidRPr="00631C0B" w:rsidTr="00631C0B">
        <w:trPr>
          <w:trHeight w:val="575"/>
        </w:trPr>
        <w:tc>
          <w:tcPr>
            <w:tcW w:w="2235" w:type="dxa"/>
            <w:tcBorders>
              <w:top w:val="single" w:sz="4" w:space="0" w:color="auto"/>
              <w:left w:val="single" w:sz="4" w:space="0" w:color="auto"/>
              <w:bottom w:val="single" w:sz="4" w:space="0" w:color="auto"/>
              <w:right w:val="single" w:sz="4" w:space="0" w:color="auto"/>
            </w:tcBorders>
            <w:shd w:val="clear" w:color="auto" w:fill="auto"/>
          </w:tcPr>
          <w:p w:rsidR="003124A6" w:rsidRPr="00631C0B" w:rsidRDefault="003124A6" w:rsidP="00631C0B">
            <w:pPr>
              <w:tabs>
                <w:tab w:val="left" w:pos="244"/>
              </w:tabs>
              <w:spacing w:line="276" w:lineRule="auto"/>
              <w:ind w:hanging="39"/>
              <w:jc w:val="both"/>
            </w:pPr>
            <w:r w:rsidRPr="00631C0B">
              <w:t>Количество ЛОУ всего</w:t>
            </w:r>
          </w:p>
        </w:tc>
        <w:tc>
          <w:tcPr>
            <w:tcW w:w="1467"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80</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4</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72</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62</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69</w:t>
            </w:r>
          </w:p>
        </w:tc>
      </w:tr>
      <w:tr w:rsidR="00631C0B" w:rsidRPr="00631C0B" w:rsidTr="00631C0B">
        <w:tc>
          <w:tcPr>
            <w:tcW w:w="2235" w:type="dxa"/>
            <w:tcBorders>
              <w:top w:val="single" w:sz="4" w:space="0" w:color="auto"/>
              <w:left w:val="single" w:sz="4" w:space="0" w:color="auto"/>
              <w:bottom w:val="single" w:sz="4" w:space="0" w:color="auto"/>
              <w:right w:val="single" w:sz="4" w:space="0" w:color="auto"/>
            </w:tcBorders>
            <w:shd w:val="clear" w:color="auto" w:fill="auto"/>
          </w:tcPr>
          <w:p w:rsidR="003124A6" w:rsidRPr="00631C0B" w:rsidRDefault="003124A6" w:rsidP="00631C0B">
            <w:pPr>
              <w:tabs>
                <w:tab w:val="left" w:pos="244"/>
              </w:tabs>
              <w:spacing w:line="276" w:lineRule="auto"/>
              <w:ind w:hanging="39"/>
              <w:jc w:val="both"/>
            </w:pPr>
            <w:r w:rsidRPr="00631C0B">
              <w:t>Количество детей, отдохнувших в них</w:t>
            </w:r>
          </w:p>
        </w:tc>
        <w:tc>
          <w:tcPr>
            <w:tcW w:w="1467"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11129</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1629</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10197</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11572</w:t>
            </w:r>
          </w:p>
        </w:tc>
        <w:tc>
          <w:tcPr>
            <w:tcW w:w="1468" w:type="dxa"/>
            <w:tcBorders>
              <w:top w:val="single" w:sz="4" w:space="0" w:color="auto"/>
              <w:left w:val="single" w:sz="4" w:space="0" w:color="auto"/>
              <w:bottom w:val="single" w:sz="4" w:space="0" w:color="auto"/>
              <w:right w:val="single" w:sz="4" w:space="0" w:color="auto"/>
            </w:tcBorders>
          </w:tcPr>
          <w:p w:rsidR="003124A6" w:rsidRPr="00631C0B" w:rsidRDefault="003124A6" w:rsidP="00631C0B">
            <w:pPr>
              <w:tabs>
                <w:tab w:val="left" w:pos="244"/>
              </w:tabs>
              <w:spacing w:line="276" w:lineRule="auto"/>
              <w:ind w:hanging="39"/>
              <w:jc w:val="center"/>
            </w:pPr>
            <w:r w:rsidRPr="00631C0B">
              <w:t>10998</w:t>
            </w:r>
          </w:p>
        </w:tc>
      </w:tr>
    </w:tbl>
    <w:p w:rsidR="003124A6" w:rsidRDefault="003124A6" w:rsidP="000C07FD">
      <w:pPr>
        <w:spacing w:line="276" w:lineRule="auto"/>
        <w:ind w:firstLine="708"/>
        <w:jc w:val="both"/>
      </w:pPr>
    </w:p>
    <w:p w:rsidR="003124A6" w:rsidRPr="003124A6" w:rsidRDefault="003124A6" w:rsidP="003124A6">
      <w:pPr>
        <w:spacing w:line="276" w:lineRule="auto"/>
        <w:ind w:firstLine="708"/>
        <w:jc w:val="both"/>
      </w:pPr>
      <w:r>
        <w:t>П</w:t>
      </w:r>
      <w:r w:rsidRPr="003124A6">
        <w:t xml:space="preserve">роводится работа по контролю за требованиями ТР ТС 008/2011 «О безопасности игрушек» и ТР ТС 007/2011 «О безопасности продукции, предназначенной для детей и подростков». В 2023году из торговой сети отобраны на лабораторные исследования 2 пробы продукции предназначенной для детей и подростков и 1 проба игрушки.   По результатам исследований пробы соответствует требованиям технических регламентов. </w:t>
      </w:r>
    </w:p>
    <w:p w:rsidR="003124A6" w:rsidRPr="003124A6" w:rsidRDefault="003124A6" w:rsidP="003124A6">
      <w:pPr>
        <w:spacing w:line="276" w:lineRule="auto"/>
        <w:ind w:firstLine="708"/>
        <w:jc w:val="both"/>
      </w:pPr>
      <w:r w:rsidRPr="003124A6">
        <w:t xml:space="preserve"> За 2023 год при проверке 67 организаций было выявлено 714 нарушений санитарно-эпидемиологических требований.  По всем выявленным фактам применены меры административного воздействия.   </w:t>
      </w:r>
    </w:p>
    <w:p w:rsidR="00980C78" w:rsidRDefault="003124A6" w:rsidP="00980C78">
      <w:pPr>
        <w:spacing w:line="276" w:lineRule="auto"/>
        <w:ind w:firstLine="708"/>
        <w:jc w:val="both"/>
      </w:pPr>
      <w:r w:rsidRPr="003124A6">
        <w:t>Проведено 264 профилактических визитов выявлено 648 нарушений. По выявленным фактам выданы рекомендации и предписания.</w:t>
      </w:r>
    </w:p>
    <w:p w:rsidR="00A40BFA" w:rsidRDefault="00980C78" w:rsidP="002157A8">
      <w:pPr>
        <w:spacing w:line="276" w:lineRule="auto"/>
        <w:jc w:val="both"/>
      </w:pPr>
      <w:r>
        <w:t xml:space="preserve">    </w:t>
      </w:r>
      <w:r w:rsidR="00631C0B">
        <w:tab/>
      </w:r>
      <w:r w:rsidRPr="00980C78">
        <w:t>По итогам мониторинга оценки эффективности оздоровления детей, отдохнувших в летний период, выраженный оздоровительный эффект отмечается у 99,5%, слабый у 0,5%. Отсутствие оздоровительного эффекта у 0%.</w:t>
      </w:r>
    </w:p>
    <w:p w:rsidR="002157A8" w:rsidRDefault="002157A8" w:rsidP="002157A8">
      <w:pPr>
        <w:spacing w:line="276" w:lineRule="auto"/>
        <w:jc w:val="both"/>
      </w:pPr>
    </w:p>
    <w:p w:rsidR="002157A8" w:rsidRDefault="002157A8" w:rsidP="00631C0B">
      <w:pPr>
        <w:spacing w:line="276" w:lineRule="auto"/>
        <w:jc w:val="center"/>
        <w:rPr>
          <w:b/>
        </w:rPr>
      </w:pPr>
    </w:p>
    <w:p w:rsidR="006376E1" w:rsidRDefault="004B7B2D" w:rsidP="00631C0B">
      <w:pPr>
        <w:spacing w:line="276" w:lineRule="auto"/>
        <w:jc w:val="center"/>
        <w:rPr>
          <w:b/>
        </w:rPr>
      </w:pPr>
      <w:r w:rsidRPr="000818E7">
        <w:rPr>
          <w:b/>
        </w:rPr>
        <w:t>3.2. Проблемные вопросы при обеспечении санитарно-эпидемиологического благополучия населения и намечаемые меры</w:t>
      </w:r>
      <w:r w:rsidR="00D461B2">
        <w:rPr>
          <w:color w:val="000000"/>
        </w:rPr>
        <w:t xml:space="preserve"> </w:t>
      </w:r>
      <w:r w:rsidRPr="000818E7">
        <w:rPr>
          <w:b/>
        </w:rPr>
        <w:t>по их решению</w:t>
      </w:r>
      <w:r w:rsidR="00D461B2">
        <w:rPr>
          <w:b/>
        </w:rPr>
        <w:t>.</w:t>
      </w:r>
    </w:p>
    <w:p w:rsidR="00D461B2" w:rsidRPr="00D461B2" w:rsidRDefault="00D461B2" w:rsidP="00D461B2">
      <w:pPr>
        <w:rPr>
          <w:color w:val="000000"/>
        </w:rPr>
      </w:pPr>
    </w:p>
    <w:p w:rsidR="00C83425" w:rsidRDefault="00631C0B" w:rsidP="00631C0B">
      <w:pPr>
        <w:tabs>
          <w:tab w:val="left" w:pos="993"/>
        </w:tabs>
        <w:spacing w:line="276" w:lineRule="auto"/>
        <w:contextualSpacing/>
        <w:jc w:val="both"/>
      </w:pPr>
      <w:r>
        <w:tab/>
      </w:r>
      <w:r w:rsidR="004B7B2D" w:rsidRPr="000818E7">
        <w:t>Основными проблемными вопросами водоснабжения населения остаются: усиление антропогенного и техногенного загрязнения подземных и поверхностных вод; снижение самоочищающей</w:t>
      </w:r>
      <w:r w:rsidR="00107A34">
        <w:t>ся</w:t>
      </w:r>
      <w:r w:rsidR="004B7B2D" w:rsidRPr="000818E7">
        <w:t xml:space="preserve"> способности водоемов в результате интенсивного загрязнения; нарушение требований по организации и содержанию зон санитарной охраны источников питьевого водоснабжения населения; отсутствие балансодержателей источников питьевого водоснабжения, особенно в сельских поселениях; высокая доля изношенных, отслуживших свой срок водопроводных сетей и сооружений, способствующих загрязнению воды в процессе транспортировки; отсутствие или осуществление производственного контроля качества питьевой воды в сокращенном объеме. </w:t>
      </w:r>
    </w:p>
    <w:p w:rsidR="006376E1" w:rsidRDefault="00631C0B" w:rsidP="00C83425">
      <w:pPr>
        <w:tabs>
          <w:tab w:val="left" w:pos="993"/>
        </w:tabs>
        <w:spacing w:line="276" w:lineRule="auto"/>
        <w:ind w:firstLine="709"/>
        <w:contextualSpacing/>
        <w:jc w:val="both"/>
      </w:pPr>
      <w:r>
        <w:tab/>
      </w:r>
      <w:r w:rsidR="004B7B2D" w:rsidRPr="000818E7">
        <w:t xml:space="preserve">Сохраняют свою актуальность вопросы экологической и эпидемиологической безопасности водных объектов </w:t>
      </w:r>
      <w:r w:rsidR="00E71E60" w:rsidRPr="000818E7">
        <w:t>Нижнекамсского</w:t>
      </w:r>
      <w:r w:rsidR="006376E1" w:rsidRPr="000818E7">
        <w:t xml:space="preserve"> района </w:t>
      </w:r>
      <w:r w:rsidR="004B7B2D" w:rsidRPr="000818E7">
        <w:t xml:space="preserve">Республики Татарстан. В водоемы </w:t>
      </w:r>
      <w:r w:rsidR="006376E1" w:rsidRPr="000818E7">
        <w:t>района</w:t>
      </w:r>
      <w:r w:rsidR="00107A34">
        <w:t xml:space="preserve"> продолжают поступать недоо</w:t>
      </w:r>
      <w:r w:rsidR="004B7B2D" w:rsidRPr="000818E7">
        <w:t>чищенные сточные воды из-за неудовлетворительного санитарно-технического состояния очистных сооружений канализации хозяйственно-бытовых сточных вод и отсутствия централизованных ливневых систем канализации город</w:t>
      </w:r>
      <w:r w:rsidR="006376E1" w:rsidRPr="000818E7">
        <w:t>а и района</w:t>
      </w:r>
      <w:r w:rsidR="004B7B2D" w:rsidRPr="000818E7">
        <w:t>.</w:t>
      </w:r>
    </w:p>
    <w:p w:rsidR="002157A8" w:rsidRPr="000818E7" w:rsidRDefault="002157A8" w:rsidP="00C83425">
      <w:pPr>
        <w:tabs>
          <w:tab w:val="left" w:pos="993"/>
        </w:tabs>
        <w:spacing w:line="276" w:lineRule="auto"/>
        <w:ind w:firstLine="709"/>
        <w:contextualSpacing/>
        <w:jc w:val="both"/>
      </w:pPr>
    </w:p>
    <w:p w:rsidR="0062001C" w:rsidRDefault="00424DBD" w:rsidP="0062001C">
      <w:pPr>
        <w:tabs>
          <w:tab w:val="left" w:pos="993"/>
        </w:tabs>
        <w:ind w:left="360"/>
        <w:jc w:val="both"/>
        <w:rPr>
          <w:b/>
        </w:rPr>
      </w:pPr>
      <w:r w:rsidRPr="00C83425">
        <w:rPr>
          <w:b/>
        </w:rPr>
        <w:t>В</w:t>
      </w:r>
      <w:r w:rsidR="00F0705B" w:rsidRPr="00C83425">
        <w:rPr>
          <w:b/>
        </w:rPr>
        <w:t xml:space="preserve"> области водоснабжения населения:</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принятие мер по обязательному финансированию первоочередных мероприятий по строительству и реконструкции сооружений </w:t>
      </w:r>
      <w:r w:rsidR="00C83425" w:rsidRPr="00631C0B">
        <w:rPr>
          <w:rFonts w:ascii="Times New Roman" w:hAnsi="Times New Roman"/>
          <w:sz w:val="24"/>
          <w:szCs w:val="24"/>
        </w:rPr>
        <w:t xml:space="preserve">сбору и </w:t>
      </w:r>
      <w:r w:rsidRPr="00631C0B">
        <w:rPr>
          <w:rFonts w:ascii="Times New Roman" w:hAnsi="Times New Roman"/>
          <w:sz w:val="24"/>
          <w:szCs w:val="24"/>
        </w:rPr>
        <w:t xml:space="preserve"> очистке воды, своевременному их ремонту и реконструкции, по развитию и реконструкции систем и сооружений водоснабжения в соответствии с республиканскими и территориальными программами и привлечение инвестиций для наращивания потенциала коммунальных предприятий, объектов по водоснабжению;</w:t>
      </w:r>
    </w:p>
    <w:p w:rsidR="00F0705B" w:rsidRPr="00631C0B" w:rsidRDefault="0062001C"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организация</w:t>
      </w:r>
      <w:r w:rsidR="00F0705B" w:rsidRPr="00631C0B">
        <w:rPr>
          <w:rFonts w:ascii="Times New Roman" w:hAnsi="Times New Roman"/>
          <w:sz w:val="24"/>
          <w:szCs w:val="24"/>
        </w:rPr>
        <w:t xml:space="preserve"> зоны санитарной охраны источников централизованного и нецентрализованного водоснабжения и поддержание в них режима, предусмотренного санитарным законодательством Российской Федерации;</w:t>
      </w:r>
    </w:p>
    <w:p w:rsidR="00F0705B" w:rsidRPr="00631C0B" w:rsidRDefault="0062001C"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принятие</w:t>
      </w:r>
      <w:r w:rsidR="00C83425" w:rsidRPr="00631C0B">
        <w:rPr>
          <w:rFonts w:ascii="Times New Roman" w:hAnsi="Times New Roman"/>
          <w:sz w:val="24"/>
          <w:szCs w:val="24"/>
        </w:rPr>
        <w:t xml:space="preserve"> </w:t>
      </w:r>
      <w:r w:rsidR="00F0705B" w:rsidRPr="00631C0B">
        <w:rPr>
          <w:rFonts w:ascii="Times New Roman" w:hAnsi="Times New Roman"/>
          <w:sz w:val="24"/>
          <w:szCs w:val="24"/>
        </w:rPr>
        <w:t>мер по обеспечению бесперебойной подачи питьевой воды населению, соответствующей гигиеническим нормативам, своевременному устранению аварий на сетях и сооружениях систем водоснабжения;</w:t>
      </w:r>
    </w:p>
    <w:p w:rsidR="00F0705B" w:rsidRPr="00631C0B" w:rsidRDefault="0062001C"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модернизация</w:t>
      </w:r>
      <w:r w:rsidR="00F0705B" w:rsidRPr="00631C0B">
        <w:rPr>
          <w:rFonts w:ascii="Times New Roman" w:hAnsi="Times New Roman"/>
          <w:sz w:val="24"/>
          <w:szCs w:val="24"/>
        </w:rPr>
        <w:t xml:space="preserve"> и улу</w:t>
      </w:r>
      <w:r w:rsidRPr="00631C0B">
        <w:rPr>
          <w:rFonts w:ascii="Times New Roman" w:hAnsi="Times New Roman"/>
          <w:sz w:val="24"/>
          <w:szCs w:val="24"/>
        </w:rPr>
        <w:t>чшение</w:t>
      </w:r>
      <w:r w:rsidR="00F0705B" w:rsidRPr="00631C0B">
        <w:rPr>
          <w:rFonts w:ascii="Times New Roman" w:hAnsi="Times New Roman"/>
          <w:sz w:val="24"/>
          <w:szCs w:val="24"/>
        </w:rPr>
        <w:t xml:space="preserve"> санитарно-техническое состояние эксплуатируемых водопроводно-канализационных сооружений в городе, сельских поселениях и передавать бесхозные, неэксплуатируемые сооружения и сети в сельских поселениях на баланс специализированному предприятию (организации) для проведения их ремонта, чистки и дезинфекции, а также организации постоянного производственного лабораторного контроля за качеством воды;</w:t>
      </w:r>
    </w:p>
    <w:p w:rsidR="00F0705B" w:rsidRPr="00631C0B" w:rsidRDefault="00CB6243"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у</w:t>
      </w:r>
      <w:r w:rsidR="0062001C" w:rsidRPr="00631C0B">
        <w:rPr>
          <w:rFonts w:ascii="Times New Roman" w:hAnsi="Times New Roman"/>
          <w:sz w:val="24"/>
          <w:szCs w:val="24"/>
        </w:rPr>
        <w:t>силение</w:t>
      </w:r>
      <w:r w:rsidR="00E71E60" w:rsidRPr="00631C0B">
        <w:rPr>
          <w:rFonts w:ascii="Times New Roman" w:hAnsi="Times New Roman"/>
          <w:sz w:val="24"/>
          <w:szCs w:val="24"/>
        </w:rPr>
        <w:t xml:space="preserve"> надзор</w:t>
      </w:r>
      <w:r w:rsidR="0062001C" w:rsidRPr="00631C0B">
        <w:rPr>
          <w:rFonts w:ascii="Times New Roman" w:hAnsi="Times New Roman"/>
          <w:sz w:val="24"/>
          <w:szCs w:val="24"/>
        </w:rPr>
        <w:t>а</w:t>
      </w:r>
      <w:r w:rsidR="00E71E60" w:rsidRPr="00631C0B">
        <w:rPr>
          <w:rFonts w:ascii="Times New Roman" w:hAnsi="Times New Roman"/>
          <w:sz w:val="24"/>
          <w:szCs w:val="24"/>
        </w:rPr>
        <w:t xml:space="preserve"> за</w:t>
      </w:r>
      <w:r w:rsidR="00F0705B" w:rsidRPr="00631C0B">
        <w:rPr>
          <w:rFonts w:ascii="Times New Roman" w:hAnsi="Times New Roman"/>
          <w:sz w:val="24"/>
          <w:szCs w:val="24"/>
        </w:rPr>
        <w:t xml:space="preserve"> горячим централизованным водоснабжением населения в соответствии с тр</w:t>
      </w:r>
      <w:r w:rsidR="00487A26" w:rsidRPr="00631C0B">
        <w:rPr>
          <w:rFonts w:ascii="Times New Roman" w:hAnsi="Times New Roman"/>
          <w:sz w:val="24"/>
          <w:szCs w:val="24"/>
        </w:rPr>
        <w:t xml:space="preserve">ебованиями Федерального закона </w:t>
      </w:r>
      <w:r w:rsidR="00F0705B" w:rsidRPr="00631C0B">
        <w:rPr>
          <w:rFonts w:ascii="Times New Roman" w:hAnsi="Times New Roman"/>
          <w:sz w:val="24"/>
          <w:szCs w:val="24"/>
        </w:rPr>
        <w:t>от 07 декабря 2011г. № 416-ФЗ «О водоснабжении и водоотведении»;</w:t>
      </w:r>
    </w:p>
    <w:p w:rsidR="00F0705B" w:rsidRPr="00631C0B" w:rsidRDefault="0062001C"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обеспечение</w:t>
      </w:r>
      <w:r w:rsidR="00C83425" w:rsidRPr="00631C0B">
        <w:rPr>
          <w:rFonts w:ascii="Times New Roman" w:hAnsi="Times New Roman"/>
          <w:sz w:val="24"/>
          <w:szCs w:val="24"/>
        </w:rPr>
        <w:t xml:space="preserve"> надзор</w:t>
      </w:r>
      <w:r w:rsidRPr="00631C0B">
        <w:rPr>
          <w:rFonts w:ascii="Times New Roman" w:hAnsi="Times New Roman"/>
          <w:sz w:val="24"/>
          <w:szCs w:val="24"/>
        </w:rPr>
        <w:t>а</w:t>
      </w:r>
      <w:r w:rsidR="00F0705B" w:rsidRPr="00631C0B">
        <w:rPr>
          <w:rFonts w:ascii="Times New Roman" w:hAnsi="Times New Roman"/>
          <w:sz w:val="24"/>
          <w:szCs w:val="24"/>
        </w:rPr>
        <w:t xml:space="preserve"> за организацией I пояса ЗСО подземных источников на территориях;</w:t>
      </w:r>
    </w:p>
    <w:p w:rsidR="00F0705B" w:rsidRPr="00631C0B" w:rsidRDefault="00C83425"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усил</w:t>
      </w:r>
      <w:r w:rsidR="0062001C" w:rsidRPr="00631C0B">
        <w:rPr>
          <w:rFonts w:ascii="Times New Roman" w:hAnsi="Times New Roman"/>
          <w:sz w:val="24"/>
          <w:szCs w:val="24"/>
        </w:rPr>
        <w:t>ение контроля</w:t>
      </w:r>
      <w:r w:rsidR="00F0705B" w:rsidRPr="00631C0B">
        <w:rPr>
          <w:rFonts w:ascii="Times New Roman" w:hAnsi="Times New Roman"/>
          <w:sz w:val="24"/>
          <w:szCs w:val="24"/>
        </w:rPr>
        <w:t xml:space="preserve"> за режимом эксплуатации II пояса ЗСО водоисточников;</w:t>
      </w:r>
    </w:p>
    <w:p w:rsidR="00F0705B" w:rsidRPr="00631C0B" w:rsidRDefault="00C83425"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выполнение </w:t>
      </w:r>
      <w:r w:rsidR="00F0705B" w:rsidRPr="00631C0B">
        <w:rPr>
          <w:rFonts w:ascii="Times New Roman" w:hAnsi="Times New Roman"/>
          <w:sz w:val="24"/>
          <w:szCs w:val="24"/>
        </w:rPr>
        <w:t>лабораторного контроля за состоянием воды водоемов в местах водопользования населения в соответствие с гигиеническими требованиями, с проведением своевременного и регулярного анализа ситуации и информирование населения о качестве воды в зонах купания;</w:t>
      </w:r>
    </w:p>
    <w:p w:rsidR="00F0705B" w:rsidRPr="00631C0B" w:rsidRDefault="00C83425"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выполнение </w:t>
      </w:r>
      <w:r w:rsidR="00F0705B" w:rsidRPr="00631C0B">
        <w:rPr>
          <w:rFonts w:ascii="Times New Roman" w:hAnsi="Times New Roman"/>
          <w:sz w:val="24"/>
          <w:szCs w:val="24"/>
        </w:rPr>
        <w:t xml:space="preserve"> планов водоохранных мероприятий при рассмотрении и согласовании проектов НДС;</w:t>
      </w:r>
    </w:p>
    <w:p w:rsidR="00F0705B" w:rsidRPr="00631C0B" w:rsidRDefault="0062001C"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проведение инвентаризации</w:t>
      </w:r>
      <w:r w:rsidR="00F0705B" w:rsidRPr="00631C0B">
        <w:rPr>
          <w:rFonts w:ascii="Times New Roman" w:hAnsi="Times New Roman"/>
          <w:sz w:val="24"/>
          <w:szCs w:val="24"/>
        </w:rPr>
        <w:t xml:space="preserve"> подземных источников питьевого водоснабжения, нецентрализованных источников питьевого водоснабжения, в том числе учесть бездействующие, не затампонированные скважины, а также источники с неудовлетворительным санитарно-техническим состоянием, завершить работы по определению балансодержателей водопроводов и сетей</w:t>
      </w:r>
      <w:r w:rsidR="00631C0B">
        <w:rPr>
          <w:rFonts w:ascii="Times New Roman" w:hAnsi="Times New Roman"/>
          <w:sz w:val="24"/>
          <w:szCs w:val="24"/>
        </w:rPr>
        <w:t>.</w:t>
      </w:r>
    </w:p>
    <w:p w:rsidR="002157A8" w:rsidRDefault="002157A8" w:rsidP="00C83425">
      <w:pPr>
        <w:tabs>
          <w:tab w:val="left" w:pos="993"/>
        </w:tabs>
        <w:ind w:left="360"/>
        <w:jc w:val="both"/>
        <w:rPr>
          <w:b/>
        </w:rPr>
      </w:pPr>
    </w:p>
    <w:p w:rsidR="00316C09" w:rsidRPr="00C83425" w:rsidRDefault="00631C0B" w:rsidP="00C83425">
      <w:pPr>
        <w:tabs>
          <w:tab w:val="left" w:pos="993"/>
        </w:tabs>
        <w:ind w:left="360"/>
        <w:jc w:val="both"/>
      </w:pPr>
      <w:r>
        <w:rPr>
          <w:b/>
        </w:rPr>
        <w:t>В</w:t>
      </w:r>
      <w:r w:rsidR="00F0705B" w:rsidRPr="00C83425">
        <w:rPr>
          <w:b/>
        </w:rPr>
        <w:t xml:space="preserve"> области охраны атмосферного воздуха</w:t>
      </w:r>
      <w:r w:rsidR="00316C09" w:rsidRPr="00C83425">
        <w:rPr>
          <w:b/>
        </w:rPr>
        <w:t>:</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разработ</w:t>
      </w:r>
      <w:r w:rsidR="0062001C" w:rsidRPr="00631C0B">
        <w:rPr>
          <w:rFonts w:ascii="Times New Roman" w:hAnsi="Times New Roman"/>
          <w:sz w:val="24"/>
          <w:szCs w:val="24"/>
        </w:rPr>
        <w:t>ка (корректировка</w:t>
      </w:r>
      <w:r w:rsidR="00E71E60" w:rsidRPr="00631C0B">
        <w:rPr>
          <w:rFonts w:ascii="Times New Roman" w:hAnsi="Times New Roman"/>
          <w:sz w:val="24"/>
          <w:szCs w:val="24"/>
        </w:rPr>
        <w:t>) муниципальной целевой</w:t>
      </w:r>
      <w:r w:rsidRPr="00631C0B">
        <w:rPr>
          <w:rFonts w:ascii="Times New Roman" w:hAnsi="Times New Roman"/>
          <w:sz w:val="24"/>
          <w:szCs w:val="24"/>
        </w:rPr>
        <w:t xml:space="preserve"> программ</w:t>
      </w:r>
      <w:r w:rsidR="00E71E60" w:rsidRPr="00631C0B">
        <w:rPr>
          <w:rFonts w:ascii="Times New Roman" w:hAnsi="Times New Roman"/>
          <w:sz w:val="24"/>
          <w:szCs w:val="24"/>
        </w:rPr>
        <w:t>ы</w:t>
      </w:r>
      <w:r w:rsidRPr="00631C0B">
        <w:rPr>
          <w:rFonts w:ascii="Times New Roman" w:hAnsi="Times New Roman"/>
          <w:sz w:val="24"/>
          <w:szCs w:val="24"/>
        </w:rPr>
        <w:t>,</w:t>
      </w:r>
      <w:r w:rsidR="00BE62FE" w:rsidRPr="00631C0B">
        <w:rPr>
          <w:rFonts w:ascii="Times New Roman" w:hAnsi="Times New Roman"/>
          <w:sz w:val="24"/>
          <w:szCs w:val="24"/>
        </w:rPr>
        <w:t xml:space="preserve"> </w:t>
      </w:r>
      <w:r w:rsidR="00E71E60" w:rsidRPr="00631C0B">
        <w:rPr>
          <w:rFonts w:ascii="Times New Roman" w:hAnsi="Times New Roman"/>
          <w:sz w:val="24"/>
          <w:szCs w:val="24"/>
        </w:rPr>
        <w:t>направленную</w:t>
      </w:r>
      <w:r w:rsidRPr="00631C0B">
        <w:rPr>
          <w:rFonts w:ascii="Times New Roman" w:hAnsi="Times New Roman"/>
          <w:sz w:val="24"/>
          <w:szCs w:val="24"/>
        </w:rPr>
        <w:t xml:space="preserve"> на снижение негативного воздействия хозяйственной и иной деятельности на среду обитания населения, предусмотрев в них следующие мероприятия:</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установление датчиков</w:t>
      </w:r>
      <w:r w:rsidR="00F0705B" w:rsidRPr="00631C0B">
        <w:rPr>
          <w:rFonts w:ascii="Times New Roman" w:hAnsi="Times New Roman"/>
          <w:sz w:val="24"/>
          <w:szCs w:val="24"/>
        </w:rPr>
        <w:t xml:space="preserve"> для определения химических веществ, выбрасываемых в атмосферный воздух с промышленных предприятий</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разработка</w:t>
      </w:r>
      <w:r w:rsidR="00F0705B" w:rsidRPr="00631C0B">
        <w:rPr>
          <w:rFonts w:ascii="Times New Roman" w:hAnsi="Times New Roman"/>
          <w:sz w:val="24"/>
          <w:szCs w:val="24"/>
        </w:rPr>
        <w:t>, установление, благоустройство и озеленение промышленными предприятиями единых санитарно-защитных зон промышленных узлов;</w:t>
      </w:r>
    </w:p>
    <w:p w:rsidR="00F0705B" w:rsidRPr="00631C0B" w:rsidRDefault="00FC1998"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контроль</w:t>
      </w:r>
      <w:r w:rsidR="00F0705B" w:rsidRPr="00631C0B">
        <w:rPr>
          <w:rFonts w:ascii="Times New Roman" w:hAnsi="Times New Roman"/>
          <w:sz w:val="24"/>
          <w:szCs w:val="24"/>
        </w:rPr>
        <w:t xml:space="preserve"> за качеством атмосферного воздуха на границах санитарно-защитных зон предприятий и промышленных узлов</w:t>
      </w:r>
      <w:r w:rsidR="00E71E60" w:rsidRPr="00631C0B">
        <w:rPr>
          <w:rFonts w:ascii="Times New Roman" w:hAnsi="Times New Roman"/>
          <w:sz w:val="24"/>
          <w:szCs w:val="24"/>
        </w:rPr>
        <w:t xml:space="preserve"> в периоды неблагоприятных метеорологических условияй</w:t>
      </w:r>
      <w:r w:rsidR="00F0705B" w:rsidRPr="00631C0B">
        <w:rPr>
          <w:rFonts w:ascii="Times New Roman" w:hAnsi="Times New Roman"/>
          <w:sz w:val="24"/>
          <w:szCs w:val="24"/>
        </w:rPr>
        <w:t>;</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актуализация</w:t>
      </w:r>
      <w:r w:rsidR="00FC1998" w:rsidRPr="00631C0B">
        <w:rPr>
          <w:rFonts w:ascii="Times New Roman" w:hAnsi="Times New Roman"/>
          <w:sz w:val="24"/>
          <w:szCs w:val="24"/>
        </w:rPr>
        <w:t xml:space="preserve"> реестр</w:t>
      </w:r>
      <w:r w:rsidRPr="00631C0B">
        <w:rPr>
          <w:rFonts w:ascii="Times New Roman" w:hAnsi="Times New Roman"/>
          <w:sz w:val="24"/>
          <w:szCs w:val="24"/>
        </w:rPr>
        <w:t>а</w:t>
      </w:r>
      <w:r w:rsidR="00F0705B" w:rsidRPr="00631C0B">
        <w:rPr>
          <w:rFonts w:ascii="Times New Roman" w:hAnsi="Times New Roman"/>
          <w:sz w:val="24"/>
          <w:szCs w:val="24"/>
        </w:rPr>
        <w:t xml:space="preserve"> санитарно-защитных зон (СЗЗ) предприятий, сооружений и иных объектов;</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контроль</w:t>
      </w:r>
      <w:r w:rsidR="00F0705B" w:rsidRPr="00631C0B">
        <w:rPr>
          <w:rFonts w:ascii="Times New Roman" w:hAnsi="Times New Roman"/>
          <w:sz w:val="24"/>
          <w:szCs w:val="24"/>
        </w:rPr>
        <w:t xml:space="preserve"> за принятием мер руководителями промышленных объектов и производств за разработкой проектов обоснования размеров СЗЗ промышленных объектов и производств;</w:t>
      </w:r>
    </w:p>
    <w:p w:rsidR="00F0705B" w:rsidRPr="00631C0B" w:rsidRDefault="00424DBD"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w:t>
      </w:r>
      <w:r w:rsidR="00F0705B" w:rsidRPr="00631C0B">
        <w:rPr>
          <w:rFonts w:ascii="Times New Roman" w:hAnsi="Times New Roman"/>
          <w:sz w:val="24"/>
          <w:szCs w:val="24"/>
        </w:rPr>
        <w:t xml:space="preserve"> соответствии с республиканскими целевыми программами, направленными на строительство автодорог и реконструкцию улично</w:t>
      </w:r>
      <w:r w:rsidRPr="00631C0B">
        <w:rPr>
          <w:rFonts w:ascii="Times New Roman" w:hAnsi="Times New Roman"/>
          <w:sz w:val="24"/>
          <w:szCs w:val="24"/>
        </w:rPr>
        <w:t xml:space="preserve">-дорожной сети,   предусмотреть </w:t>
      </w:r>
      <w:r w:rsidR="00F0705B" w:rsidRPr="00631C0B">
        <w:rPr>
          <w:rFonts w:ascii="Times New Roman" w:hAnsi="Times New Roman"/>
          <w:sz w:val="24"/>
          <w:szCs w:val="24"/>
        </w:rPr>
        <w:t>специальные мероприятия и санитарные разрывы, уменьшающие неблагоприятное воздействие этих факторов до значений гигиенических нормативов на границе жилой застройки,</w:t>
      </w:r>
    </w:p>
    <w:p w:rsidR="00F0705B" w:rsidRPr="00631C0B" w:rsidRDefault="00424DBD"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w:t>
      </w:r>
      <w:r w:rsidR="00AE19A4" w:rsidRPr="00631C0B">
        <w:rPr>
          <w:rFonts w:ascii="Times New Roman" w:hAnsi="Times New Roman"/>
          <w:sz w:val="24"/>
          <w:szCs w:val="24"/>
        </w:rPr>
        <w:t>ринятие мер</w:t>
      </w:r>
      <w:r w:rsidR="00F0705B" w:rsidRPr="00631C0B">
        <w:rPr>
          <w:rFonts w:ascii="Times New Roman" w:hAnsi="Times New Roman"/>
          <w:sz w:val="24"/>
          <w:szCs w:val="24"/>
        </w:rPr>
        <w:t xml:space="preserve"> по проведению рекультивации городских земель</w:t>
      </w:r>
      <w:r w:rsidR="00E71E60" w:rsidRPr="00631C0B">
        <w:rPr>
          <w:rFonts w:ascii="Times New Roman" w:hAnsi="Times New Roman"/>
          <w:sz w:val="24"/>
          <w:szCs w:val="24"/>
        </w:rPr>
        <w:t xml:space="preserve"> и</w:t>
      </w:r>
      <w:r w:rsidR="00F0705B" w:rsidRPr="00631C0B">
        <w:rPr>
          <w:rFonts w:ascii="Times New Roman" w:hAnsi="Times New Roman"/>
          <w:sz w:val="24"/>
          <w:szCs w:val="24"/>
        </w:rPr>
        <w:t xml:space="preserve"> </w:t>
      </w:r>
      <w:r w:rsidR="00E71E60" w:rsidRPr="00631C0B">
        <w:rPr>
          <w:rFonts w:ascii="Times New Roman" w:hAnsi="Times New Roman"/>
          <w:sz w:val="24"/>
          <w:szCs w:val="24"/>
        </w:rPr>
        <w:t>несанкционированных свалок на территории пригородных зон.</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сбор</w:t>
      </w:r>
      <w:r w:rsidR="00F0705B" w:rsidRPr="00631C0B">
        <w:rPr>
          <w:rFonts w:ascii="Times New Roman" w:hAnsi="Times New Roman"/>
          <w:sz w:val="24"/>
          <w:szCs w:val="24"/>
        </w:rPr>
        <w:t xml:space="preserve"> жидких отходов в домах, не подключенных к центра</w:t>
      </w:r>
      <w:r w:rsidR="00C50DB4" w:rsidRPr="00631C0B">
        <w:rPr>
          <w:rFonts w:ascii="Times New Roman" w:hAnsi="Times New Roman"/>
          <w:sz w:val="24"/>
          <w:szCs w:val="24"/>
        </w:rPr>
        <w:t>лизованной системе канализации;</w:t>
      </w:r>
    </w:p>
    <w:p w:rsidR="00316C09" w:rsidRPr="00C83425" w:rsidRDefault="00316C09" w:rsidP="00C83425">
      <w:pPr>
        <w:tabs>
          <w:tab w:val="left" w:pos="993"/>
        </w:tabs>
        <w:ind w:left="360"/>
        <w:jc w:val="both"/>
      </w:pPr>
    </w:p>
    <w:p w:rsidR="00F0705B" w:rsidRPr="00C83425" w:rsidRDefault="00CB6243" w:rsidP="00C83425">
      <w:pPr>
        <w:tabs>
          <w:tab w:val="left" w:pos="993"/>
        </w:tabs>
        <w:ind w:left="360"/>
        <w:jc w:val="both"/>
        <w:rPr>
          <w:b/>
        </w:rPr>
      </w:pPr>
      <w:r w:rsidRPr="00C83425">
        <w:rPr>
          <w:b/>
        </w:rPr>
        <w:t>В</w:t>
      </w:r>
      <w:r w:rsidR="00F0705B" w:rsidRPr="00C83425">
        <w:rPr>
          <w:b/>
        </w:rPr>
        <w:t xml:space="preserve"> области охраны почвы:</w:t>
      </w:r>
    </w:p>
    <w:p w:rsidR="00F0705B" w:rsidRPr="00631C0B" w:rsidRDefault="007B09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разраб</w:t>
      </w:r>
      <w:r w:rsidR="00AE19A4" w:rsidRPr="00631C0B">
        <w:rPr>
          <w:rFonts w:ascii="Times New Roman" w:hAnsi="Times New Roman"/>
          <w:sz w:val="24"/>
          <w:szCs w:val="24"/>
        </w:rPr>
        <w:t>отка региональной целевой</w:t>
      </w:r>
      <w:r w:rsidR="00F0705B" w:rsidRPr="00631C0B">
        <w:rPr>
          <w:rFonts w:ascii="Times New Roman" w:hAnsi="Times New Roman"/>
          <w:sz w:val="24"/>
          <w:szCs w:val="24"/>
        </w:rPr>
        <w:t xml:space="preserve"> программ</w:t>
      </w:r>
      <w:r w:rsidR="00AE19A4" w:rsidRPr="00631C0B">
        <w:rPr>
          <w:rFonts w:ascii="Times New Roman" w:hAnsi="Times New Roman"/>
          <w:sz w:val="24"/>
          <w:szCs w:val="24"/>
        </w:rPr>
        <w:t>ы</w:t>
      </w:r>
      <w:r w:rsidR="00F0705B" w:rsidRPr="00631C0B">
        <w:rPr>
          <w:rFonts w:ascii="Times New Roman" w:hAnsi="Times New Roman"/>
          <w:sz w:val="24"/>
          <w:szCs w:val="24"/>
        </w:rPr>
        <w:t xml:space="preserve"> по охране почвы населенных мест от загрязнения бытовыми и промышленными отходами;</w:t>
      </w:r>
    </w:p>
    <w:p w:rsidR="00F0705B" w:rsidRPr="00631C0B" w:rsidRDefault="007B09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у</w:t>
      </w:r>
      <w:r w:rsidR="00F0705B" w:rsidRPr="00631C0B">
        <w:rPr>
          <w:rFonts w:ascii="Times New Roman" w:hAnsi="Times New Roman"/>
          <w:sz w:val="24"/>
          <w:szCs w:val="24"/>
        </w:rPr>
        <w:t>совершен</w:t>
      </w:r>
      <w:r w:rsidR="00AE19A4" w:rsidRPr="00631C0B">
        <w:rPr>
          <w:rFonts w:ascii="Times New Roman" w:hAnsi="Times New Roman"/>
          <w:sz w:val="24"/>
          <w:szCs w:val="24"/>
        </w:rPr>
        <w:t>ствование системы</w:t>
      </w:r>
      <w:r w:rsidR="00F0705B" w:rsidRPr="00631C0B">
        <w:rPr>
          <w:rFonts w:ascii="Times New Roman" w:hAnsi="Times New Roman"/>
          <w:sz w:val="24"/>
          <w:szCs w:val="24"/>
        </w:rPr>
        <w:t xml:space="preserve"> планово-регулярной санитарной очистки населенных мест и обращения с отходами производства и потребления;</w:t>
      </w:r>
    </w:p>
    <w:p w:rsidR="00F0705B" w:rsidRPr="00631C0B" w:rsidRDefault="00AE19A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выполнение</w:t>
      </w:r>
      <w:r w:rsidR="007B095B" w:rsidRPr="00631C0B">
        <w:rPr>
          <w:rFonts w:ascii="Times New Roman" w:hAnsi="Times New Roman"/>
          <w:sz w:val="24"/>
          <w:szCs w:val="24"/>
        </w:rPr>
        <w:t xml:space="preserve">  требований</w:t>
      </w:r>
      <w:r w:rsidR="000D7955" w:rsidRPr="00631C0B">
        <w:rPr>
          <w:rFonts w:ascii="Times New Roman" w:hAnsi="Times New Roman"/>
          <w:sz w:val="24"/>
          <w:szCs w:val="24"/>
        </w:rPr>
        <w:t xml:space="preserve"> санитарных норм </w:t>
      </w:r>
      <w:r w:rsidR="00F0705B" w:rsidRPr="00631C0B">
        <w:rPr>
          <w:rFonts w:ascii="Times New Roman" w:hAnsi="Times New Roman"/>
          <w:sz w:val="24"/>
          <w:szCs w:val="24"/>
        </w:rPr>
        <w:t>контейнерных площадок в сельской местности и обеспечение систематического сбора отходов из всех сельских поселений.</w:t>
      </w:r>
    </w:p>
    <w:p w:rsidR="00F0705B" w:rsidRPr="00631C0B" w:rsidRDefault="007B09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у</w:t>
      </w:r>
      <w:r w:rsidR="00AE19A4" w:rsidRPr="00631C0B">
        <w:rPr>
          <w:rFonts w:ascii="Times New Roman" w:hAnsi="Times New Roman"/>
          <w:sz w:val="24"/>
          <w:szCs w:val="24"/>
        </w:rPr>
        <w:t>совершенствование системы</w:t>
      </w:r>
      <w:r w:rsidR="00F0705B" w:rsidRPr="00631C0B">
        <w:rPr>
          <w:rFonts w:ascii="Times New Roman" w:hAnsi="Times New Roman"/>
          <w:sz w:val="24"/>
          <w:szCs w:val="24"/>
        </w:rPr>
        <w:t xml:space="preserve"> планово-регулярной санитарной очистки населенных мест и обращения с отходами производства и потребления;</w:t>
      </w:r>
    </w:p>
    <w:p w:rsidR="00AC6C5D" w:rsidRPr="00631C0B" w:rsidRDefault="007B09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надзор</w:t>
      </w:r>
      <w:r w:rsidR="00F0705B" w:rsidRPr="00631C0B">
        <w:rPr>
          <w:rFonts w:ascii="Times New Roman" w:hAnsi="Times New Roman"/>
          <w:sz w:val="24"/>
          <w:szCs w:val="24"/>
        </w:rPr>
        <w:t xml:space="preserve"> за деятельностью предприятий и организаций по обращению с отходами производства и потребления, особенно медицинскими</w:t>
      </w:r>
      <w:r w:rsidRPr="00631C0B">
        <w:rPr>
          <w:rFonts w:ascii="Times New Roman" w:hAnsi="Times New Roman"/>
          <w:sz w:val="24"/>
          <w:szCs w:val="24"/>
        </w:rPr>
        <w:t>,</w:t>
      </w:r>
      <w:r w:rsidR="00F0705B" w:rsidRPr="00631C0B">
        <w:rPr>
          <w:rFonts w:ascii="Times New Roman" w:hAnsi="Times New Roman"/>
          <w:sz w:val="24"/>
          <w:szCs w:val="24"/>
        </w:rPr>
        <w:t xml:space="preserve"> ртутьсодержащими</w:t>
      </w:r>
      <w:r w:rsidRPr="00631C0B">
        <w:rPr>
          <w:rFonts w:ascii="Times New Roman" w:hAnsi="Times New Roman"/>
          <w:sz w:val="24"/>
          <w:szCs w:val="24"/>
        </w:rPr>
        <w:t xml:space="preserve"> отходами</w:t>
      </w:r>
      <w:r w:rsidR="00F0705B" w:rsidRPr="00631C0B">
        <w:rPr>
          <w:rFonts w:ascii="Times New Roman" w:hAnsi="Times New Roman"/>
          <w:sz w:val="24"/>
          <w:szCs w:val="24"/>
        </w:rPr>
        <w:t xml:space="preserve"> и остаточными количествами пестицид</w:t>
      </w:r>
      <w:r w:rsidR="00EA27A7" w:rsidRPr="00631C0B">
        <w:rPr>
          <w:rFonts w:ascii="Times New Roman" w:hAnsi="Times New Roman"/>
          <w:sz w:val="24"/>
          <w:szCs w:val="24"/>
        </w:rPr>
        <w:t>ов и агрохимикатов;</w:t>
      </w:r>
    </w:p>
    <w:p w:rsidR="00CB6243" w:rsidRPr="00C83425" w:rsidRDefault="00CB6243" w:rsidP="00C83425">
      <w:pPr>
        <w:tabs>
          <w:tab w:val="left" w:pos="993"/>
        </w:tabs>
        <w:ind w:left="360"/>
        <w:jc w:val="both"/>
      </w:pPr>
    </w:p>
    <w:p w:rsidR="002157A8" w:rsidRDefault="002157A8" w:rsidP="00C83425">
      <w:pPr>
        <w:tabs>
          <w:tab w:val="left" w:pos="993"/>
        </w:tabs>
        <w:ind w:left="360"/>
        <w:jc w:val="both"/>
        <w:rPr>
          <w:b/>
        </w:rPr>
      </w:pPr>
    </w:p>
    <w:p w:rsidR="007617E3" w:rsidRPr="00C83425" w:rsidRDefault="00316C09" w:rsidP="00C83425">
      <w:pPr>
        <w:tabs>
          <w:tab w:val="left" w:pos="993"/>
        </w:tabs>
        <w:ind w:left="360"/>
        <w:jc w:val="both"/>
        <w:rPr>
          <w:b/>
        </w:rPr>
      </w:pPr>
      <w:r w:rsidRPr="00C83425">
        <w:rPr>
          <w:b/>
        </w:rPr>
        <w:t>В</w:t>
      </w:r>
      <w:r w:rsidR="00EA27A7" w:rsidRPr="00C83425">
        <w:rPr>
          <w:b/>
        </w:rPr>
        <w:t xml:space="preserve"> </w:t>
      </w:r>
      <w:r w:rsidR="00F0705B" w:rsidRPr="00C83425">
        <w:rPr>
          <w:b/>
        </w:rPr>
        <w:t>о</w:t>
      </w:r>
      <w:r w:rsidR="00506DC8" w:rsidRPr="00C83425">
        <w:rPr>
          <w:b/>
        </w:rPr>
        <w:t xml:space="preserve">бщеобразовательных </w:t>
      </w:r>
      <w:r w:rsidR="002A0767">
        <w:rPr>
          <w:b/>
        </w:rPr>
        <w:t xml:space="preserve">и </w:t>
      </w:r>
      <w:r w:rsidR="002A0767" w:rsidRPr="00C83425">
        <w:rPr>
          <w:b/>
        </w:rPr>
        <w:t xml:space="preserve">дошкольных </w:t>
      </w:r>
      <w:r w:rsidR="00506DC8" w:rsidRPr="00C83425">
        <w:rPr>
          <w:b/>
        </w:rPr>
        <w:t>организациях:</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нарушения при эксплуатации помещений: перегоревшие лампы на светильниках в учебных классах, коридорах, рекреациях, не своевременная их замена, отсутствие защитных плафонов на светильниках;</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некачественное проведение уборки производственных помещений пищеблока;</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несоблюдение правил мытья столовой и кухонной посуды, технологического и холодильного оборудования, обработки яиц;</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несоблюдение технологии приготовления блюд и несоблюдение правил личной гигиены, что подтверждается, в том числе, получением неудовлетворительных результатов лабораторного исследования по микробиологическим показателям смывов с объектов окружающей среды (посуда, рабочие поверхности оборудования, руки и спецодежда персонала), готовых блюд.</w:t>
      </w:r>
    </w:p>
    <w:p w:rsidR="00980C78" w:rsidRPr="00631C0B" w:rsidRDefault="002A0767"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неудовлетворительное санитарно-техническое состояние отдельных учебных помещений (классы, мастерские, спортивный зал, актовый зал и т.д.), не смотря на проведение работ по улучшению санитарно-технического состояния учреждений, проведение капитального ремонта необходимо в 42 организациях для детей и подростков доля которых приходится на общеобразовательные организации (4,08%), дошкольным учреждениям (4,42%), профессионально образовательным организациям (2,4%), прочим учреждениям (1,7%), организациям дополнительного образования (1,36%), организациям отдыха и их оздоровления (0,34%),.   Потребность проведения капитального ремонта составляет 14,2 %,</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 проводится полная смена песка на игровых площадках в весенний период; при смене песка в весенний период не проводится исследован</w:t>
      </w:r>
      <w:r w:rsidR="007617E3" w:rsidRPr="00631C0B">
        <w:rPr>
          <w:rFonts w:ascii="Times New Roman" w:hAnsi="Times New Roman"/>
          <w:sz w:val="24"/>
          <w:szCs w:val="24"/>
        </w:rPr>
        <w:t>ие песка по паразитологическим,</w:t>
      </w:r>
      <w:r w:rsidR="00093E88" w:rsidRPr="00631C0B">
        <w:rPr>
          <w:rFonts w:ascii="Times New Roman" w:hAnsi="Times New Roman"/>
          <w:sz w:val="24"/>
          <w:szCs w:val="24"/>
        </w:rPr>
        <w:t xml:space="preserve"> </w:t>
      </w:r>
      <w:r w:rsidR="00234299" w:rsidRPr="00631C0B">
        <w:rPr>
          <w:rFonts w:ascii="Times New Roman" w:hAnsi="Times New Roman"/>
          <w:sz w:val="24"/>
          <w:szCs w:val="24"/>
        </w:rPr>
        <w:t>микробиологическим,</w:t>
      </w:r>
      <w:r w:rsidRPr="00631C0B">
        <w:rPr>
          <w:rFonts w:ascii="Times New Roman" w:hAnsi="Times New Roman"/>
          <w:sz w:val="24"/>
          <w:szCs w:val="24"/>
        </w:rPr>
        <w:tab/>
        <w:t>санитарно-химическим, радиологическим показателям;</w:t>
      </w:r>
    </w:p>
    <w:p w:rsidR="00C94A56" w:rsidRPr="00631C0B" w:rsidRDefault="00C94A56"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 предусмотрены условия для сушки одежды в раздевальных</w:t>
      </w:r>
      <w:r w:rsidRPr="00631C0B">
        <w:rPr>
          <w:rFonts w:ascii="Times New Roman" w:hAnsi="Times New Roman"/>
          <w:sz w:val="24"/>
          <w:szCs w:val="24"/>
        </w:rPr>
        <w:br/>
        <w:t xml:space="preserve">групповых ячеек, а именно: верхняя одежда </w:t>
      </w:r>
      <w:r w:rsidR="00506DC8" w:rsidRPr="00631C0B">
        <w:rPr>
          <w:rFonts w:ascii="Times New Roman" w:hAnsi="Times New Roman"/>
          <w:sz w:val="24"/>
          <w:szCs w:val="24"/>
        </w:rPr>
        <w:t xml:space="preserve">детей сушится на дверцах шкафов </w:t>
      </w:r>
      <w:r w:rsidRPr="00631C0B">
        <w:rPr>
          <w:rFonts w:ascii="Times New Roman" w:hAnsi="Times New Roman"/>
          <w:sz w:val="24"/>
          <w:szCs w:val="24"/>
        </w:rPr>
        <w:t>для верхней одежды;</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 осуществляется контроль за своевременностью иммунизации сотрудников: в части личных медицинских книжках нет данных о ревакцинации против кори, ревакцинации против дифтерии и столбняка и т.д.;</w:t>
      </w:r>
    </w:p>
    <w:p w:rsidR="00F0705B"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несоблюдение требований к маркировке мебели: рассаживание детей без учета их роста, отсутствие маркировки на мебели, столы не в комплекте со стульями, мебель изношена, с поврежденными поверхностями, кромками;</w:t>
      </w:r>
    </w:p>
    <w:p w:rsidR="00001254" w:rsidRPr="00631C0B" w:rsidRDefault="00001254"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хранение овощей и фруктов с нарушением требований  установленных изготовителем, который приводит к порче пищевой продукции; </w:t>
      </w:r>
    </w:p>
    <w:p w:rsidR="00970D27" w:rsidRPr="00631C0B" w:rsidRDefault="00F0705B"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несоблюдение требований к правилам отбора и условиям хранения суточных проб.</w:t>
      </w:r>
    </w:p>
    <w:p w:rsidR="000C3C35" w:rsidRPr="000818E7" w:rsidRDefault="000C3C35" w:rsidP="00631C0B">
      <w:pPr>
        <w:pStyle w:val="a7"/>
        <w:jc w:val="both"/>
        <w:rPr>
          <w:rFonts w:ascii="Times New Roman" w:hAnsi="Times New Roman"/>
          <w:sz w:val="24"/>
          <w:szCs w:val="24"/>
        </w:rPr>
      </w:pPr>
    </w:p>
    <w:p w:rsidR="00A63953" w:rsidRDefault="00AE04F3" w:rsidP="00A63953">
      <w:pPr>
        <w:pStyle w:val="a7"/>
        <w:ind w:left="0"/>
        <w:jc w:val="both"/>
        <w:rPr>
          <w:rFonts w:ascii="Times New Roman" w:hAnsi="Times New Roman"/>
          <w:sz w:val="24"/>
          <w:szCs w:val="24"/>
        </w:rPr>
      </w:pPr>
      <w:r>
        <w:rPr>
          <w:rFonts w:ascii="Times New Roman" w:hAnsi="Times New Roman"/>
          <w:sz w:val="24"/>
          <w:szCs w:val="24"/>
        </w:rPr>
        <w:t xml:space="preserve">    </w:t>
      </w:r>
    </w:p>
    <w:p w:rsidR="00E016F5" w:rsidRPr="000818E7" w:rsidRDefault="005D297B" w:rsidP="00A63953">
      <w:pPr>
        <w:pStyle w:val="a7"/>
        <w:ind w:left="0"/>
        <w:jc w:val="both"/>
        <w:rPr>
          <w:rFonts w:ascii="Times New Roman" w:hAnsi="Times New Roman"/>
          <w:b/>
          <w:sz w:val="24"/>
          <w:szCs w:val="24"/>
        </w:rPr>
      </w:pPr>
      <w:r w:rsidRPr="000818E7">
        <w:rPr>
          <w:rFonts w:ascii="Times New Roman" w:hAnsi="Times New Roman"/>
          <w:b/>
          <w:sz w:val="24"/>
          <w:szCs w:val="24"/>
        </w:rPr>
        <w:t>Основные проблемы обеспечения э</w:t>
      </w:r>
      <w:r w:rsidR="00D14692" w:rsidRPr="000818E7">
        <w:rPr>
          <w:rFonts w:ascii="Times New Roman" w:hAnsi="Times New Roman"/>
          <w:b/>
          <w:sz w:val="24"/>
          <w:szCs w:val="24"/>
        </w:rPr>
        <w:t xml:space="preserve">пидемиологического благополучия </w:t>
      </w:r>
      <w:r w:rsidRPr="000818E7">
        <w:rPr>
          <w:rFonts w:ascii="Times New Roman" w:hAnsi="Times New Roman"/>
          <w:b/>
          <w:sz w:val="24"/>
          <w:szCs w:val="24"/>
        </w:rPr>
        <w:t>населения и намечаемые меры по их решению</w:t>
      </w:r>
      <w:r w:rsidR="00506DC8" w:rsidRPr="000818E7">
        <w:rPr>
          <w:rFonts w:ascii="Times New Roman" w:hAnsi="Times New Roman"/>
          <w:b/>
          <w:sz w:val="24"/>
          <w:szCs w:val="24"/>
        </w:rPr>
        <w:t xml:space="preserve"> в области здравоохранения:</w:t>
      </w:r>
    </w:p>
    <w:p w:rsidR="00D90299" w:rsidRPr="00631C0B" w:rsidRDefault="00D90299"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целенаправленная работа с медицинскими организациями Нижнекамского района, населением по уменьшению медицинских отводов и отказов от профилактических прививок; </w:t>
      </w:r>
    </w:p>
    <w:p w:rsidR="00D90299" w:rsidRPr="00631C0B" w:rsidRDefault="00D90299"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повышение охвата вакцинацией лиц из групп «риска»;</w:t>
      </w:r>
    </w:p>
    <w:p w:rsidR="00D90299" w:rsidRPr="00631C0B" w:rsidRDefault="00D90299"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 xml:space="preserve">добиться не менее 60% охвата вакцинацией населения против гриппа и 75% охвата в группах «риска»; </w:t>
      </w:r>
    </w:p>
    <w:p w:rsidR="00D90299" w:rsidRPr="00631C0B" w:rsidRDefault="00D90299" w:rsidP="00631C0B">
      <w:pPr>
        <w:pStyle w:val="a7"/>
        <w:numPr>
          <w:ilvl w:val="0"/>
          <w:numId w:val="24"/>
        </w:numPr>
        <w:jc w:val="both"/>
        <w:rPr>
          <w:rFonts w:ascii="Times New Roman" w:hAnsi="Times New Roman"/>
          <w:sz w:val="24"/>
          <w:szCs w:val="24"/>
        </w:rPr>
      </w:pPr>
      <w:r w:rsidRPr="00631C0B">
        <w:rPr>
          <w:rFonts w:ascii="Times New Roman" w:hAnsi="Times New Roman"/>
          <w:sz w:val="24"/>
          <w:szCs w:val="24"/>
        </w:rPr>
        <w:t>реализация постановления Главного государственного санитарного врача по Республике Татарстан «О мероприятиях по профилактике инфекций, связанных с оказанием медицинской помощи в Республике Татарстан»;</w:t>
      </w:r>
    </w:p>
    <w:p w:rsidR="00D90299" w:rsidRDefault="00D90299" w:rsidP="00D90299">
      <w:pPr>
        <w:pStyle w:val="a7"/>
        <w:tabs>
          <w:tab w:val="left" w:pos="993"/>
        </w:tabs>
        <w:ind w:left="709"/>
        <w:jc w:val="both"/>
        <w:rPr>
          <w:rFonts w:ascii="Times New Roman" w:hAnsi="Times New Roman"/>
          <w:sz w:val="24"/>
          <w:szCs w:val="24"/>
        </w:rPr>
      </w:pPr>
    </w:p>
    <w:p w:rsidR="002157A8" w:rsidRDefault="002157A8" w:rsidP="00D90299">
      <w:pPr>
        <w:pStyle w:val="a7"/>
        <w:tabs>
          <w:tab w:val="left" w:pos="993"/>
        </w:tabs>
        <w:ind w:left="709"/>
        <w:jc w:val="both"/>
        <w:rPr>
          <w:rFonts w:ascii="Times New Roman" w:hAnsi="Times New Roman"/>
          <w:sz w:val="24"/>
          <w:szCs w:val="24"/>
        </w:rPr>
      </w:pPr>
    </w:p>
    <w:p w:rsidR="002157A8" w:rsidRPr="00D90299" w:rsidRDefault="002157A8" w:rsidP="00D90299">
      <w:pPr>
        <w:pStyle w:val="a7"/>
        <w:tabs>
          <w:tab w:val="left" w:pos="993"/>
        </w:tabs>
        <w:ind w:left="709"/>
        <w:jc w:val="both"/>
        <w:rPr>
          <w:rFonts w:ascii="Times New Roman" w:hAnsi="Times New Roman"/>
          <w:sz w:val="24"/>
          <w:szCs w:val="24"/>
        </w:rPr>
      </w:pPr>
    </w:p>
    <w:p w:rsidR="00551112" w:rsidRPr="00D120C2" w:rsidRDefault="00551112" w:rsidP="00A40BFA">
      <w:pPr>
        <w:jc w:val="right"/>
        <w:rPr>
          <w:b/>
        </w:rPr>
      </w:pPr>
      <w:r w:rsidRPr="00D120C2">
        <w:rPr>
          <w:b/>
        </w:rPr>
        <w:t>Заключение</w:t>
      </w:r>
      <w:r w:rsidR="00D120C2">
        <w:rPr>
          <w:b/>
        </w:rPr>
        <w:t>.</w:t>
      </w:r>
    </w:p>
    <w:p w:rsidR="008B7400" w:rsidRPr="000818E7" w:rsidRDefault="00AF569D" w:rsidP="000818E7">
      <w:pPr>
        <w:pStyle w:val="a7"/>
        <w:jc w:val="both"/>
        <w:rPr>
          <w:rFonts w:ascii="Times New Roman" w:hAnsi="Times New Roman"/>
          <w:b/>
          <w:sz w:val="24"/>
          <w:szCs w:val="24"/>
        </w:rPr>
      </w:pPr>
      <w:r w:rsidRPr="000818E7">
        <w:rPr>
          <w:rFonts w:ascii="Times New Roman" w:hAnsi="Times New Roman"/>
          <w:noProof/>
          <w:sz w:val="24"/>
          <w:szCs w:val="24"/>
        </w:rPr>
        <mc:AlternateContent>
          <mc:Choice Requires="wps">
            <w:drawing>
              <wp:anchor distT="4294967294" distB="4294967294" distL="114300" distR="114300" simplePos="0" relativeHeight="251660800" behindDoc="0" locked="0" layoutInCell="1" allowOverlap="1" wp14:anchorId="1A2470B6" wp14:editId="0304AA32">
                <wp:simplePos x="0" y="0"/>
                <wp:positionH relativeFrom="column">
                  <wp:align>center</wp:align>
                </wp:positionH>
                <wp:positionV relativeFrom="paragraph">
                  <wp:posOffset>82549</wp:posOffset>
                </wp:positionV>
                <wp:extent cx="5760085" cy="0"/>
                <wp:effectExtent l="0" t="0" r="12065"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6E9AA" id="AutoShape 7" o:spid="_x0000_s1026" type="#_x0000_t32" style="position:absolute;margin-left:0;margin-top:6.5pt;width:453.55pt;height:0;z-index:25166080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88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" strokeweight="1.5pt"/>
            </w:pict>
          </mc:Fallback>
        </mc:AlternateContent>
      </w:r>
      <w:r w:rsidRPr="000818E7">
        <w:rPr>
          <w:rFonts w:ascii="Times New Roman" w:hAnsi="Times New Roman"/>
          <w:noProof/>
          <w:sz w:val="24"/>
          <w:szCs w:val="24"/>
        </w:rPr>
        <mc:AlternateContent>
          <mc:Choice Requires="wps">
            <w:drawing>
              <wp:anchor distT="4294967294" distB="4294967294" distL="114300" distR="114300" simplePos="0" relativeHeight="251663872" behindDoc="0" locked="0" layoutInCell="1" allowOverlap="1" wp14:anchorId="6501FCDB" wp14:editId="184E3C59">
                <wp:simplePos x="0" y="0"/>
                <wp:positionH relativeFrom="column">
                  <wp:align>center</wp:align>
                </wp:positionH>
                <wp:positionV relativeFrom="paragraph">
                  <wp:posOffset>17144</wp:posOffset>
                </wp:positionV>
                <wp:extent cx="5760085" cy="0"/>
                <wp:effectExtent l="0" t="0" r="12065"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F6A86" id="AutoShape 8" o:spid="_x0000_s1026" type="#_x0000_t32" style="position:absolute;margin-left:0;margin-top:1.35pt;width:453.55pt;height:0;z-index:25166387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2a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" strokeweight="1.5pt"/>
            </w:pict>
          </mc:Fallback>
        </mc:AlternateContent>
      </w:r>
    </w:p>
    <w:p w:rsidR="00A83CA5" w:rsidRDefault="00A83CA5" w:rsidP="000818E7">
      <w:pPr>
        <w:spacing w:line="276" w:lineRule="auto"/>
        <w:ind w:firstLine="709"/>
        <w:contextualSpacing/>
        <w:jc w:val="both"/>
        <w:rPr>
          <w:rFonts w:eastAsia="Calibri"/>
          <w:lang w:eastAsia="en-US"/>
        </w:rPr>
      </w:pPr>
      <w:r w:rsidRPr="000818E7">
        <w:rPr>
          <w:rFonts w:eastAsia="Calibri"/>
          <w:lang w:eastAsia="en-US"/>
        </w:rPr>
        <w:t xml:space="preserve">Территориальным отделом </w:t>
      </w:r>
      <w:r w:rsidR="00D90299">
        <w:rPr>
          <w:rFonts w:eastAsia="Calibri"/>
          <w:lang w:eastAsia="en-US"/>
        </w:rPr>
        <w:t xml:space="preserve"> в 2023</w:t>
      </w:r>
      <w:r w:rsidRPr="00A83CA5">
        <w:rPr>
          <w:rFonts w:eastAsia="Calibri"/>
          <w:lang w:eastAsia="en-US"/>
        </w:rPr>
        <w:t xml:space="preserve"> г. проведены в полном объеме мероприятия, направленные на обеспечение санитарно-эпидемиологического благополучия населения республики. Своевременно организован комплекс профилактических и противоэпидемических мероприятий по стабилизации эпидемиологической ситуации по новой коронавирусной инфекции.</w:t>
      </w:r>
    </w:p>
    <w:p w:rsidR="0040136B" w:rsidRPr="0040136B" w:rsidRDefault="0040136B" w:rsidP="0040136B">
      <w:pPr>
        <w:spacing w:line="276" w:lineRule="auto"/>
        <w:ind w:firstLine="709"/>
        <w:contextualSpacing/>
        <w:jc w:val="both"/>
        <w:rPr>
          <w:rFonts w:eastAsia="Calibri"/>
          <w:lang w:eastAsia="en-US"/>
        </w:rPr>
      </w:pPr>
      <w:r w:rsidRPr="0040136B">
        <w:rPr>
          <w:rFonts w:eastAsia="Calibri"/>
          <w:lang w:eastAsia="en-US"/>
        </w:rPr>
        <w:t>Выполнение мер, реализованных в 2023 году, позволило сохранить стабильные показатели по основным нозологическим формам инфекционных заболеваний. В 2023 г. не зарегистрированы случаи дифтерии, полиомиелита, краснухи, брюшного тифа, паратифов, псевдотуберкулеза, лептоспироза, особо-опасных инфекций. Обеспечен контроль организации мероприятий по иммунопрофилактике населения, в том числе обеспечение и поддержание нормируемых (не менее 95,0 %) уровней охвата профилактическими прививками практически во всех декретированных возрастах детского населения; обеспечение не менее 95,0 % охвата прививками против кори, вирусного гепатита В, дифтерии, коклюша, эпидемического паротита взрослого населения в возрастных группах согласно национальному календарю профилактических прививок, а также лиц из групп риска, прежде всего медицинских работников, педагогов и др. Организована профилактическая иммунизация детей и взрослых против гриппа.</w:t>
      </w:r>
    </w:p>
    <w:p w:rsidR="0040136B" w:rsidRPr="0040136B" w:rsidRDefault="0040136B" w:rsidP="0040136B">
      <w:pPr>
        <w:spacing w:line="276" w:lineRule="auto"/>
        <w:ind w:firstLine="709"/>
        <w:contextualSpacing/>
        <w:jc w:val="both"/>
        <w:rPr>
          <w:rFonts w:eastAsia="Calibri"/>
          <w:lang w:eastAsia="en-US"/>
        </w:rPr>
      </w:pPr>
      <w:r w:rsidRPr="0040136B">
        <w:rPr>
          <w:rFonts w:eastAsia="Calibri"/>
          <w:lang w:eastAsia="en-US"/>
        </w:rPr>
        <w:t>Указом Президента Российской Федерации от 07.05.2018 г. №204 «О национальных целях и стратегических задачах развития Российской Федерации на период до 2024 г.» определены основные цели развития страны, задачи работы Правительства Российской Федерации на перспективу и, соответственно, обозначены задачи в пределах полномочий для Роспотребнадзора до 2024 г.</w:t>
      </w:r>
    </w:p>
    <w:p w:rsidR="0040136B" w:rsidRPr="0040136B" w:rsidRDefault="0040136B" w:rsidP="0040136B">
      <w:pPr>
        <w:spacing w:line="276" w:lineRule="auto"/>
        <w:ind w:firstLine="709"/>
        <w:contextualSpacing/>
        <w:jc w:val="both"/>
        <w:rPr>
          <w:rFonts w:eastAsia="Calibri"/>
          <w:lang w:eastAsia="en-US"/>
        </w:rPr>
      </w:pPr>
      <w:r w:rsidRPr="0040136B">
        <w:rPr>
          <w:rFonts w:eastAsia="Calibri"/>
          <w:lang w:eastAsia="en-US"/>
        </w:rPr>
        <w:t>В сфере обеспечения санитарно-эпидемиологического благополучия населения одной из основных задач Роспотребна</w:t>
      </w:r>
      <w:r>
        <w:rPr>
          <w:rFonts w:eastAsia="Calibri"/>
          <w:lang w:eastAsia="en-US"/>
        </w:rPr>
        <w:t xml:space="preserve">дзора </w:t>
      </w:r>
      <w:r w:rsidRPr="0040136B">
        <w:rPr>
          <w:rFonts w:eastAsia="Calibri"/>
          <w:lang w:eastAsia="en-US"/>
        </w:rPr>
        <w:t>на 2023г. являлось участие в реализации федеральных проектов «Чистая вода», «Генеральная уборка», федеральных проектов «Формирование системы мотивации граждан к здоровому образу жизни, включая здоровое питание и отказ от вредных привычек» и «Старшее поколение» национального проекта «Демография».</w:t>
      </w:r>
    </w:p>
    <w:p w:rsidR="0040136B" w:rsidRPr="0040136B" w:rsidRDefault="0040136B" w:rsidP="0040136B">
      <w:pPr>
        <w:spacing w:line="276" w:lineRule="auto"/>
        <w:ind w:firstLine="709"/>
        <w:contextualSpacing/>
        <w:jc w:val="both"/>
        <w:rPr>
          <w:rFonts w:eastAsia="Calibri"/>
          <w:lang w:eastAsia="en-US"/>
        </w:rPr>
      </w:pPr>
      <w:r w:rsidRPr="0040136B">
        <w:rPr>
          <w:rFonts w:eastAsia="Calibri"/>
          <w:lang w:eastAsia="en-US"/>
        </w:rPr>
        <w:t>В целях достижения поставленных цел</w:t>
      </w:r>
      <w:r>
        <w:rPr>
          <w:rFonts w:eastAsia="Calibri"/>
          <w:lang w:eastAsia="en-US"/>
        </w:rPr>
        <w:t xml:space="preserve">ей и основных задач территориальным отделом </w:t>
      </w:r>
      <w:r w:rsidRPr="0040136B">
        <w:rPr>
          <w:rFonts w:eastAsia="Calibri"/>
          <w:lang w:eastAsia="en-US"/>
        </w:rPr>
        <w:t xml:space="preserve">проводился комплекс мероприятий по обеспечению санитарно-эпидемиологического благополучия населения, в том числе: </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ведение социально-гигиенического мониторинга по оценке влияния среды обитания на состояние здоровья населения республики, в том числе детского и подросткового, использование его результатов при разработке целевых программ и мероприятий по оптимизации факторов среды обитания;</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проведение профилактической разъяснительной работы с хозяйствующими субъектами и бизнес-сообществом в части недопущения нарушений требований санитарного законодательства при осуществлении ими своей деятельности, в том числе по проведению на безвозмездной основе обучения субъектов предпринимательской деятельности по соблюдению санитарных норм и правил, повышению уровня гигиенической грамотности работников объектов общественного питания, детских и подростковых организаций, в том числе негосударственных форм собственности, путем проведения образовательных семинаров-совещаний;</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проведение контрольных (надзорных) мероприятий по приказам Роспотребнадзора, изданным на основании поручений Правительства Российской Федерации;</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проведение 100% плановых проверок объектов общественного питания и продовольственной торговли с отбором пищевой продукции (плодоовощная, молочная продукция) для лабораторного контроля с учетом риск-ориентированной модели в соответствии с МР «Классификация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-силение надзора за качеством и безопасностью пищевой продукции, в том числе по содержанию незаявленных пестицидов и антибиотиков;</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 xml:space="preserve">продолжение просвещения населения республики через средства массовой информации принципам здорового питания и образа жизни, по профилактике табакокурения, алкоголизма, отравлений никотинсодержащей продукцией.   </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совершенствование санитарно-эпидемиологического надзора с целью обеспечения детей и подростков полноценным питанием в соответствии с физиологическими потребностями в условиях сложившейся экономической ситуации и сохраняющихся рисков распространения новой коронавирусной инфекции, в том числе включая вопросы поставки качественных продуктов питания, выполнение норм питания и меню, использованием в рационах питания продуктов, обогащенных витаминами и микронутриентами, дальнейшей реализации мер, направленных на пресечение оборота фальсифицированной продукции в детских учреждениях;</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 xml:space="preserve">осуществление на промышленных, сельскохозяйственных и транспортных предприятиях комплекса мероприятий с применением действенных методов правоприменительной практики по устранению и снижению риска возникновения профессиональных и профессионально-обусловленных заболеваний; </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усиление профилактической работы по оптимизации радиационной защиты персонала и пациентов при медицинском облучении на основе внедрения референтных диагностических уровней.</w:t>
      </w:r>
    </w:p>
    <w:p w:rsidR="0040136B" w:rsidRPr="00A40BFA" w:rsidRDefault="0040136B" w:rsidP="0040136B">
      <w:pPr>
        <w:spacing w:line="276" w:lineRule="auto"/>
        <w:ind w:firstLine="709"/>
        <w:contextualSpacing/>
        <w:jc w:val="both"/>
        <w:rPr>
          <w:rFonts w:eastAsia="Calibri"/>
          <w:b/>
          <w:lang w:eastAsia="en-US"/>
        </w:rPr>
      </w:pPr>
      <w:r w:rsidRPr="00A40BFA">
        <w:rPr>
          <w:rFonts w:eastAsia="Calibri"/>
          <w:b/>
          <w:lang w:eastAsia="en-US"/>
        </w:rPr>
        <w:t>Задачами по поддержанию эпидемиологического благополучия, снижению инфекционной и паразитарной заболеваемости в Нижнекамском районе Республики Татарстан в 2024г. являются:</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поддержание индикативных показателей эпидемиологического надзора и инфекционной заболеваемости среди населения Республики Татарстан;</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оперативная организация и своевременное проведение противоэпидемических мероприятий в очагах инфекционных заболеваний;</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достижение регламентированных показателей охвата профилактическими прививками в рамках национального календаря профилактических прививок в каждом врачебном участке;</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поддержание статуса территории Республики Татарстан свободной от полиомиелита;</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реализация Программы по достижению элиминации кори и краснухи - поддержание устойчивой спорадической заболеваемости корью и краснухой в Республике Татарстан;</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достижение регламентированных показателей охвата профилактическими прививками против кори в возрастной категории 36-55 лет с учетом декретированных групп;</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продолжение вакцинации против кори трудовых мигрантов, временно пребывающих и проживающих на территории Республики Татарстан;</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увеличение пересмотров отказов от профилактических прививок;</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достижение охвата вакцинацией против гриппа не менее 60% населения, в т.ч. не менее 75% среди групп риска во всех муниципальных образованиях.</w:t>
      </w:r>
    </w:p>
    <w:p w:rsidR="0040136B" w:rsidRPr="00B96598" w:rsidRDefault="0040136B" w:rsidP="0040136B">
      <w:pPr>
        <w:spacing w:line="276" w:lineRule="auto"/>
        <w:ind w:firstLine="709"/>
        <w:contextualSpacing/>
        <w:jc w:val="both"/>
        <w:rPr>
          <w:rFonts w:eastAsia="Calibri"/>
          <w:b/>
          <w:lang w:eastAsia="en-US"/>
        </w:rPr>
      </w:pPr>
      <w:r w:rsidRPr="00B96598">
        <w:rPr>
          <w:rFonts w:eastAsia="Calibri"/>
          <w:b/>
          <w:lang w:eastAsia="en-US"/>
        </w:rPr>
        <w:t>В целях обеспечения санитарно-эпидемиологического благополучия населения, снижения неблагоприятного влияния факторов среды обитания на здоровье населения в 2024 г.  исполнительному комитету Нижнекамского муниципального района необходимо осуществить комплекс мер:</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в области охраны атмосферного воздуха продолжить реализацию мероприятий по снижению выбросов автотранспорта, соблюдение требований к режиму использования санитарно-защитных зон при осуществлении градостроительной деятельности;</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в области обеспечения населения питьевой водой реализовать положения Федерального закона от 07.12.2011г. №416-ФЗ «О водоснабжении и водоотведении» в части исполнения функций, возложенных на органы местного самоуправления муниципальных районов, а также мероприятия Региональной программы по повышению качества водоснабжения в Республике Татарстан на 2019-2024 годы, утвержденной постановлением Кабинета Министров Республики Татарстан от 30.07.2019 г. №636 (с изменениями и дополнениями);</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в области охраны почвы обеспечить реализацию государственной политики по снижению негативного воздействия на среду обитания при обращении с твердыми коммунальными отходами в сфере жилищно-коммунального хозяйства.</w:t>
      </w:r>
    </w:p>
    <w:p w:rsidR="003538B5"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обеспечить реализацию планов мероприятий по доведению качества подаваемой населению питьевой воды до требований санитарного законодательства;</w:t>
      </w:r>
    </w:p>
    <w:p w:rsidR="003538B5"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обеспечить выполнение мероприятий по улучшению качества питьевой воды по микробиологическим и санитарно-химическим показателям в распределительной сети;</w:t>
      </w:r>
    </w:p>
    <w:p w:rsidR="003538B5"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обеспечить выполнение мероприятий по модернизации систем водоотведения населенных пунктов, предотвращению загрязнения водоемов республики;</w:t>
      </w:r>
    </w:p>
    <w:p w:rsidR="003538B5"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принять действенные меры по разработке, согласованию, утверждению проектов зон санитарной охраны источников питьевого и хозяйственно-бытового водоснабжения населения;</w:t>
      </w:r>
    </w:p>
    <w:p w:rsidR="003538B5"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принять меры по организации соблюдения санитарных и ветеринарных требований по профилактике бруцеллеза в животноводческих хозяйствах республики.</w:t>
      </w:r>
    </w:p>
    <w:p w:rsidR="0040136B" w:rsidRPr="00B96598" w:rsidRDefault="0040136B" w:rsidP="0040136B">
      <w:pPr>
        <w:spacing w:line="276" w:lineRule="auto"/>
        <w:ind w:firstLine="709"/>
        <w:contextualSpacing/>
        <w:jc w:val="both"/>
        <w:rPr>
          <w:rFonts w:eastAsia="Calibri"/>
          <w:b/>
          <w:lang w:eastAsia="en-US"/>
        </w:rPr>
      </w:pPr>
      <w:r w:rsidRPr="00B96598">
        <w:rPr>
          <w:rFonts w:eastAsia="Calibri"/>
          <w:b/>
          <w:lang w:eastAsia="en-US"/>
        </w:rPr>
        <w:t>Управлению здравоохранения НМР предлагается:</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продолжить работу по улучшению материально-технической базы подведомственных учреждений, в первую очередь стационаров, в целях приведения их в соответствие требованиям санитарных норм и правил.</w:t>
      </w:r>
    </w:p>
    <w:p w:rsidR="00DA7460" w:rsidRPr="00827418" w:rsidRDefault="00DA7460"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 xml:space="preserve">продолжить целенаправленную работу с медицинскими организациями Нижнекамского района, населением по уменьшению медицинских отводов и отказов от профилактических прививок; </w:t>
      </w:r>
    </w:p>
    <w:p w:rsidR="00DA7460" w:rsidRPr="00827418" w:rsidRDefault="00DA7460"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повысить охват вакцинацией лиц из групп «риска»;</w:t>
      </w:r>
    </w:p>
    <w:p w:rsidR="00DA7460" w:rsidRPr="00827418" w:rsidRDefault="00DA7460"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 xml:space="preserve">добиться не менее 60% охвата вакцинацией населения против гриппа и 75% охвата в группах «риска»; </w:t>
      </w:r>
    </w:p>
    <w:p w:rsidR="00DA7460" w:rsidRPr="00827418" w:rsidRDefault="00DA7460"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реализовать постановление Главного государственного санитарного врача по Республике Татарстан «О мероприятиях по профилактике инфекций, связанных с оказанием медицинской помощи в Республике Татарстан»;</w:t>
      </w:r>
    </w:p>
    <w:p w:rsidR="0040136B" w:rsidRPr="00B96598" w:rsidRDefault="0040136B" w:rsidP="0040136B">
      <w:pPr>
        <w:spacing w:line="276" w:lineRule="auto"/>
        <w:ind w:firstLine="709"/>
        <w:contextualSpacing/>
        <w:jc w:val="both"/>
        <w:rPr>
          <w:rFonts w:eastAsia="Calibri"/>
          <w:b/>
          <w:bCs/>
          <w:iCs/>
          <w:lang w:eastAsia="en-US"/>
        </w:rPr>
      </w:pPr>
      <w:r w:rsidRPr="00B96598">
        <w:rPr>
          <w:rFonts w:eastAsia="Calibri"/>
          <w:b/>
          <w:bCs/>
          <w:iCs/>
          <w:lang w:eastAsia="en-US"/>
        </w:rPr>
        <w:t>Управлению образования НМР предлагается:</w:t>
      </w:r>
    </w:p>
    <w:p w:rsidR="0040136B"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усовершенствовать</w:t>
      </w:r>
      <w:r w:rsidR="0040136B" w:rsidRPr="00827418">
        <w:rPr>
          <w:rFonts w:ascii="Times New Roman" w:hAnsi="Times New Roman"/>
          <w:sz w:val="24"/>
          <w:szCs w:val="24"/>
        </w:rPr>
        <w:t xml:space="preserve"> системы организации школьного питания с целью обеспечения режима питания детей, обеспечения полноценным питанием в соответствии с физиологическими потребностями в условиях сложившейся экономической ситуации, в том числе включая вопросы поставки качественных продуктов питания, выполнение норм питания и меню, использованием в рационах питания продуктов, обогащенных витаминами и микронутриентами; расширения охвата школьников двухразовым питанием;</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 xml:space="preserve">активизировать работу по применению подведомственными организациями «Регламента приемки продуктов питания государственными и муниципальными заказчиками Республики Татарстан», в том числе в </w:t>
      </w:r>
      <w:r w:rsidR="003538B5" w:rsidRPr="00827418">
        <w:rPr>
          <w:rFonts w:ascii="Times New Roman" w:hAnsi="Times New Roman"/>
          <w:sz w:val="24"/>
          <w:szCs w:val="24"/>
        </w:rPr>
        <w:t xml:space="preserve">части информирования </w:t>
      </w:r>
      <w:r w:rsidRPr="00827418">
        <w:rPr>
          <w:rFonts w:ascii="Times New Roman" w:hAnsi="Times New Roman"/>
          <w:sz w:val="24"/>
          <w:szCs w:val="24"/>
        </w:rPr>
        <w:t>Роспотре</w:t>
      </w:r>
      <w:r w:rsidR="003538B5" w:rsidRPr="00827418">
        <w:rPr>
          <w:rFonts w:ascii="Times New Roman" w:hAnsi="Times New Roman"/>
          <w:sz w:val="24"/>
          <w:szCs w:val="24"/>
        </w:rPr>
        <w:t xml:space="preserve">бнадзора </w:t>
      </w:r>
      <w:r w:rsidRPr="00827418">
        <w:rPr>
          <w:rFonts w:ascii="Times New Roman" w:hAnsi="Times New Roman"/>
          <w:sz w:val="24"/>
          <w:szCs w:val="24"/>
        </w:rPr>
        <w:t xml:space="preserve"> о фактах нарушений при поставках продуктов питания;</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обеспечение развития материально-технической базы инфраструктуры образовательных организаций, включая обеспечение школьной мебелью и современным технологическим оборудованием пищеблоков;</w:t>
      </w:r>
    </w:p>
    <w:p w:rsidR="0040136B"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укомплектовать детские</w:t>
      </w:r>
      <w:r w:rsidR="0040136B" w:rsidRPr="00827418">
        <w:rPr>
          <w:rFonts w:ascii="Times New Roman" w:hAnsi="Times New Roman"/>
          <w:sz w:val="24"/>
          <w:szCs w:val="24"/>
        </w:rPr>
        <w:t xml:space="preserve"> организ</w:t>
      </w:r>
      <w:r w:rsidRPr="00827418">
        <w:rPr>
          <w:rFonts w:ascii="Times New Roman" w:hAnsi="Times New Roman"/>
          <w:sz w:val="24"/>
          <w:szCs w:val="24"/>
        </w:rPr>
        <w:t>ации</w:t>
      </w:r>
      <w:r w:rsidR="0040136B" w:rsidRPr="00827418">
        <w:rPr>
          <w:rFonts w:ascii="Times New Roman" w:hAnsi="Times New Roman"/>
          <w:sz w:val="24"/>
          <w:szCs w:val="24"/>
        </w:rPr>
        <w:t xml:space="preserve"> квалифицированными кадрами;</w:t>
      </w:r>
    </w:p>
    <w:p w:rsidR="0040136B" w:rsidRPr="00827418" w:rsidRDefault="0040136B"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продолжить работу по внедрению в работу пищеблоков организаций для детей и подростков систему производственного контроля, основанный на принципах ХАССП,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40136B" w:rsidRPr="00827418" w:rsidRDefault="003538B5" w:rsidP="00827418">
      <w:pPr>
        <w:pStyle w:val="a7"/>
        <w:numPr>
          <w:ilvl w:val="0"/>
          <w:numId w:val="24"/>
        </w:numPr>
        <w:jc w:val="both"/>
        <w:rPr>
          <w:rFonts w:ascii="Times New Roman" w:hAnsi="Times New Roman"/>
          <w:sz w:val="24"/>
          <w:szCs w:val="24"/>
        </w:rPr>
      </w:pPr>
      <w:r w:rsidRPr="00827418">
        <w:rPr>
          <w:rFonts w:ascii="Times New Roman" w:hAnsi="Times New Roman"/>
          <w:sz w:val="24"/>
          <w:szCs w:val="24"/>
        </w:rPr>
        <w:t>обеспечить безопасный отдых и оздоровление</w:t>
      </w:r>
      <w:r w:rsidR="0040136B" w:rsidRPr="00827418">
        <w:rPr>
          <w:rFonts w:ascii="Times New Roman" w:hAnsi="Times New Roman"/>
          <w:sz w:val="24"/>
          <w:szCs w:val="24"/>
        </w:rPr>
        <w:t xml:space="preserve"> детей и подростков, развитие материально-технической базы инфраструктуры оздоровительных учреждений республики, обеспечения их качественной питьевой водой;</w:t>
      </w:r>
    </w:p>
    <w:p w:rsidR="00A83CA5" w:rsidRPr="00A83CA5" w:rsidRDefault="00AD39C0" w:rsidP="00AD39C0">
      <w:pPr>
        <w:spacing w:line="276" w:lineRule="auto"/>
        <w:contextualSpacing/>
        <w:jc w:val="both"/>
        <w:rPr>
          <w:rFonts w:eastAsia="Calibri"/>
          <w:lang w:eastAsia="en-US"/>
        </w:rPr>
      </w:pPr>
      <w:r>
        <w:rPr>
          <w:rFonts w:eastAsia="Calibri"/>
          <w:b/>
          <w:lang w:eastAsia="en-US"/>
        </w:rPr>
        <w:t xml:space="preserve">     </w:t>
      </w:r>
      <w:r w:rsidR="00827418">
        <w:rPr>
          <w:rFonts w:eastAsia="Calibri"/>
          <w:b/>
          <w:lang w:eastAsia="en-US"/>
        </w:rPr>
        <w:tab/>
      </w:r>
      <w:r w:rsidR="00A83CA5" w:rsidRPr="00A83CA5">
        <w:rPr>
          <w:rFonts w:eastAsia="Calibri"/>
          <w:lang w:eastAsia="en-US"/>
        </w:rPr>
        <w:t>Реализация комплекса мер по профилактике, выявлению и предупреждению распространения инфекционных заболеваний, управляемых средствами вакцинопрофилактики, по недопущению завоза и распространения на территорию страны опасных инфекционных болезней, по обеспечению безопасности продукции и среды обитания человека, включая меры по обеспечению населения доброкачественной питьевой водой, снижению влияния негативных факторов на состояние атмосферного воздуха, почвы, а также мер по формированию здорового образа жизни граждан, популяризации культуры здорового питания должно обеспечить достижение национальных целей, установленных Указом Президента Российской Федерации от 7 мая 2018 г. №204, в первую очередь устойчивого естественного роста численности населения и повышение ожидаемой продолжительности жизни населения страны.</w:t>
      </w:r>
    </w:p>
    <w:p w:rsidR="002157A8" w:rsidRDefault="002157A8">
      <w:pPr>
        <w:rPr>
          <w:rFonts w:eastAsia="Arial"/>
          <w:color w:val="000000"/>
        </w:rPr>
      </w:pPr>
      <w:r>
        <w:rPr>
          <w:rFonts w:eastAsia="Arial"/>
          <w:color w:val="000000"/>
        </w:rPr>
        <w:br w:type="page"/>
      </w:r>
    </w:p>
    <w:p w:rsidR="000F2E22" w:rsidRPr="000F2E22" w:rsidRDefault="000F2E22" w:rsidP="000818E7">
      <w:pPr>
        <w:contextualSpacing/>
        <w:jc w:val="both"/>
        <w:rPr>
          <w:rFonts w:eastAsia="Arial"/>
          <w:color w:val="000000"/>
        </w:rPr>
      </w:pPr>
      <w:r w:rsidRPr="000F2E22">
        <w:rPr>
          <w:rFonts w:eastAsia="Arial"/>
          <w:color w:val="000000"/>
        </w:rPr>
        <w:t>Сокращения:</w:t>
      </w:r>
    </w:p>
    <w:p w:rsidR="000F2E22" w:rsidRPr="000F2E22" w:rsidRDefault="000F2E22" w:rsidP="000818E7">
      <w:pPr>
        <w:contextualSpacing/>
        <w:jc w:val="both"/>
        <w:rPr>
          <w:rFonts w:eastAsia="Arial"/>
          <w:color w:val="000000"/>
        </w:rPr>
      </w:pPr>
    </w:p>
    <w:p w:rsidR="000F2E22" w:rsidRPr="008925AA" w:rsidRDefault="000F2E22"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Роспотребнадзор</w:t>
      </w:r>
      <w:r w:rsidR="00540585">
        <w:rPr>
          <w:rFonts w:ascii="Times New Roman" w:hAnsi="Times New Roman"/>
          <w:sz w:val="24"/>
          <w:szCs w:val="24"/>
        </w:rPr>
        <w:t xml:space="preserve"> </w:t>
      </w:r>
      <w:r w:rsidR="00540585" w:rsidRPr="00700FB2">
        <w:rPr>
          <w:rFonts w:ascii="Times New Roman" w:hAnsi="Times New Roman"/>
          <w:color w:val="000000" w:themeColor="text1"/>
          <w:sz w:val="24"/>
          <w:szCs w:val="24"/>
        </w:rPr>
        <w:t>–</w:t>
      </w:r>
      <w:r w:rsidRPr="008925AA">
        <w:rPr>
          <w:rFonts w:ascii="Times New Roman" w:hAnsi="Times New Roman"/>
          <w:sz w:val="24"/>
          <w:szCs w:val="24"/>
        </w:rPr>
        <w:t xml:space="preserve"> Федеральная служба по надзору в сфере защиты прав потребителей и благополучия человека.</w:t>
      </w:r>
    </w:p>
    <w:p w:rsidR="000F2E22" w:rsidRPr="008925AA" w:rsidRDefault="000F2E22" w:rsidP="008925AA">
      <w:pPr>
        <w:pStyle w:val="a7"/>
        <w:numPr>
          <w:ilvl w:val="1"/>
          <w:numId w:val="27"/>
        </w:numPr>
        <w:tabs>
          <w:tab w:val="left" w:pos="993"/>
        </w:tabs>
        <w:ind w:left="0" w:firstLine="709"/>
        <w:jc w:val="both"/>
        <w:rPr>
          <w:rFonts w:ascii="Times New Roman" w:hAnsi="Times New Roman"/>
          <w:sz w:val="24"/>
          <w:szCs w:val="24"/>
        </w:rPr>
      </w:pPr>
      <w:r w:rsidRPr="008925AA">
        <w:rPr>
          <w:rFonts w:ascii="Times New Roman" w:hAnsi="Times New Roman"/>
          <w:sz w:val="24"/>
          <w:szCs w:val="24"/>
        </w:rPr>
        <w:t xml:space="preserve">Управление </w:t>
      </w:r>
      <w:r w:rsidR="00540585" w:rsidRPr="00700FB2">
        <w:rPr>
          <w:rFonts w:ascii="Times New Roman" w:hAnsi="Times New Roman"/>
          <w:color w:val="000000" w:themeColor="text1"/>
          <w:sz w:val="24"/>
          <w:szCs w:val="24"/>
        </w:rPr>
        <w:t>–</w:t>
      </w:r>
      <w:r w:rsidRPr="008925AA">
        <w:rPr>
          <w:rFonts w:ascii="Times New Roman" w:hAnsi="Times New Roman"/>
          <w:sz w:val="24"/>
          <w:szCs w:val="24"/>
        </w:rPr>
        <w:t xml:space="preserve"> Управление Роспотребнадзора по Республике Татарстан.</w:t>
      </w:r>
    </w:p>
    <w:p w:rsidR="00685848" w:rsidRPr="00700FB2" w:rsidRDefault="000F2E22" w:rsidP="00A24745">
      <w:pPr>
        <w:pStyle w:val="a7"/>
        <w:numPr>
          <w:ilvl w:val="1"/>
          <w:numId w:val="27"/>
        </w:numPr>
        <w:tabs>
          <w:tab w:val="left" w:pos="993"/>
        </w:tabs>
        <w:ind w:left="0" w:firstLine="709"/>
        <w:jc w:val="both"/>
        <w:rPr>
          <w:rFonts w:eastAsia="Arial"/>
          <w:color w:val="000000" w:themeColor="text1"/>
        </w:rPr>
      </w:pPr>
      <w:r w:rsidRPr="00700FB2">
        <w:rPr>
          <w:rFonts w:ascii="Times New Roman" w:hAnsi="Times New Roman"/>
          <w:color w:val="000000" w:themeColor="text1"/>
          <w:sz w:val="24"/>
          <w:szCs w:val="24"/>
        </w:rPr>
        <w:t>Бюджетное учреждение – Нижнекамский филиал ФБУЗ «Центр гигиены и эпидеми</w:t>
      </w:r>
      <w:r w:rsidR="00540585">
        <w:rPr>
          <w:rFonts w:ascii="Times New Roman" w:hAnsi="Times New Roman"/>
          <w:color w:val="000000" w:themeColor="text1"/>
          <w:sz w:val="24"/>
          <w:szCs w:val="24"/>
        </w:rPr>
        <w:t>ологии в Республике Татарстан».</w:t>
      </w:r>
    </w:p>
    <w:p w:rsidR="000F2E22" w:rsidRPr="00685848" w:rsidRDefault="000F2E22" w:rsidP="00A24745">
      <w:pPr>
        <w:pStyle w:val="a7"/>
        <w:numPr>
          <w:ilvl w:val="1"/>
          <w:numId w:val="27"/>
        </w:numPr>
        <w:tabs>
          <w:tab w:val="left" w:pos="993"/>
        </w:tabs>
        <w:ind w:left="0" w:firstLine="709"/>
        <w:jc w:val="both"/>
        <w:rPr>
          <w:rFonts w:eastAsia="Arial"/>
          <w:color w:val="000000"/>
        </w:rPr>
      </w:pPr>
      <w:r w:rsidRPr="00700FB2">
        <w:rPr>
          <w:rFonts w:ascii="Times New Roman" w:hAnsi="Times New Roman"/>
          <w:color w:val="000000" w:themeColor="text1"/>
          <w:sz w:val="24"/>
          <w:szCs w:val="24"/>
        </w:rPr>
        <w:t xml:space="preserve">НМР – Нижнекамский муниципальный </w:t>
      </w:r>
      <w:r w:rsidRPr="00685848">
        <w:rPr>
          <w:rFonts w:ascii="Times New Roman" w:hAnsi="Times New Roman"/>
          <w:sz w:val="24"/>
          <w:szCs w:val="24"/>
        </w:rPr>
        <w:t>район</w:t>
      </w:r>
      <w:r w:rsidRPr="00685848">
        <w:rPr>
          <w:rFonts w:eastAsia="Arial"/>
          <w:color w:val="000000"/>
        </w:rPr>
        <w:t>.</w:t>
      </w:r>
    </w:p>
    <w:p w:rsidR="004D22AF" w:rsidRDefault="004D22AF" w:rsidP="000818E7">
      <w:pPr>
        <w:jc w:val="both"/>
        <w:rPr>
          <w:u w:val="single"/>
        </w:rPr>
      </w:pPr>
    </w:p>
    <w:p w:rsidR="00EE5EE9" w:rsidRDefault="00EE5EE9" w:rsidP="000818E7">
      <w:pPr>
        <w:jc w:val="both"/>
        <w:rPr>
          <w:u w:val="single"/>
        </w:rPr>
      </w:pPr>
    </w:p>
    <w:p w:rsidR="00EE5EE9" w:rsidRDefault="00EE5EE9" w:rsidP="000818E7">
      <w:pPr>
        <w:jc w:val="both"/>
        <w:rPr>
          <w:u w:val="single"/>
        </w:rPr>
      </w:pPr>
    </w:p>
    <w:p w:rsidR="00EE5EE9" w:rsidRDefault="00EE5EE9" w:rsidP="000818E7">
      <w:pPr>
        <w:jc w:val="both"/>
        <w:rPr>
          <w:u w:val="single"/>
        </w:rPr>
      </w:pPr>
    </w:p>
    <w:p w:rsidR="00D414F9" w:rsidRPr="00152137" w:rsidRDefault="00EE5EE9" w:rsidP="000818E7">
      <w:pPr>
        <w:jc w:val="both"/>
        <w:rPr>
          <w:sz w:val="20"/>
          <w:szCs w:val="20"/>
          <w:u w:val="single"/>
        </w:rPr>
      </w:pPr>
      <w:r w:rsidRPr="00152137">
        <w:rPr>
          <w:sz w:val="20"/>
          <w:szCs w:val="20"/>
          <w:u w:val="single"/>
        </w:rPr>
        <w:t>Исп. Изиятуллин Р.М. 88 555 425127</w:t>
      </w:r>
    </w:p>
    <w:sectPr w:rsidR="00D414F9" w:rsidRPr="00152137" w:rsidSect="003B0E54">
      <w:footerReference w:type="default" r:id="rId34"/>
      <w:pgSz w:w="11906" w:h="16838"/>
      <w:pgMar w:top="1134" w:right="1287"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4A" w:rsidRDefault="00A2594A" w:rsidP="009A5151">
      <w:r>
        <w:separator/>
      </w:r>
    </w:p>
  </w:endnote>
  <w:endnote w:type="continuationSeparator" w:id="0">
    <w:p w:rsidR="00A2594A" w:rsidRDefault="00A2594A" w:rsidP="009A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Default="00A2594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260584"/>
      <w:docPartObj>
        <w:docPartGallery w:val="Page Numbers (Bottom of Page)"/>
        <w:docPartUnique/>
      </w:docPartObj>
    </w:sdtPr>
    <w:sdtEndPr/>
    <w:sdtContent>
      <w:p w:rsidR="00A2594A" w:rsidRDefault="00A2594A">
        <w:pPr>
          <w:pStyle w:val="ab"/>
          <w:jc w:val="right"/>
        </w:pPr>
        <w:r>
          <w:fldChar w:fldCharType="begin"/>
        </w:r>
        <w:r>
          <w:instrText>PAGE   \* MERGEFORMAT</w:instrText>
        </w:r>
        <w:r>
          <w:fldChar w:fldCharType="separate"/>
        </w:r>
        <w:r w:rsidR="003108AB">
          <w:rPr>
            <w:noProof/>
          </w:rPr>
          <w:t>2</w:t>
        </w:r>
        <w:r>
          <w:rPr>
            <w:noProof/>
          </w:rPr>
          <w:fldChar w:fldCharType="end"/>
        </w:r>
      </w:p>
    </w:sdtContent>
  </w:sdt>
  <w:p w:rsidR="00A2594A" w:rsidRDefault="00A2594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Default="00A2594A">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Default="00A2594A">
    <w:pPr>
      <w:pStyle w:val="ab"/>
      <w:jc w:val="right"/>
    </w:pPr>
    <w:r>
      <w:fldChar w:fldCharType="begin"/>
    </w:r>
    <w:r>
      <w:instrText>PAGE   \* MERGEFORMAT</w:instrText>
    </w:r>
    <w:r>
      <w:fldChar w:fldCharType="separate"/>
    </w:r>
    <w:r w:rsidR="003108AB">
      <w:rPr>
        <w:noProof/>
      </w:rPr>
      <w:t>51</w:t>
    </w:r>
    <w:r>
      <w:rPr>
        <w:noProof/>
      </w:rPr>
      <w:fldChar w:fldCharType="end"/>
    </w:r>
  </w:p>
  <w:p w:rsidR="00A2594A" w:rsidRDefault="00A2594A">
    <w:pPr>
      <w:pStyle w:val="ab"/>
    </w:pPr>
  </w:p>
  <w:p w:rsidR="00A2594A" w:rsidRDefault="00A2594A"/>
  <w:p w:rsidR="00A2594A" w:rsidRDefault="00A2594A"/>
  <w:p w:rsidR="00A2594A" w:rsidRDefault="00A259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4A" w:rsidRDefault="00A2594A" w:rsidP="009A5151">
      <w:r>
        <w:separator/>
      </w:r>
    </w:p>
  </w:footnote>
  <w:footnote w:type="continuationSeparator" w:id="0">
    <w:p w:rsidR="00A2594A" w:rsidRDefault="00A2594A" w:rsidP="009A5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Pr="00511BB4" w:rsidRDefault="00A2594A" w:rsidP="00511BB4">
    <w:pPr>
      <w:pStyle w:val="a9"/>
      <w:jc w:val="center"/>
    </w:pPr>
    <w:r w:rsidRPr="00511BB4">
      <w:t xml:space="preserve">О состоянии санитарно-эпидемиологического благополучия населения в </w:t>
    </w:r>
    <w:r>
      <w:t xml:space="preserve">Заинском муниципальном районе </w:t>
    </w:r>
    <w:r w:rsidRPr="00511BB4">
      <w:t>Республике Татарстан в 2020 году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Default="00A2594A" w:rsidP="00363528">
    <w:pPr>
      <w:pStyle w:val="a9"/>
      <w:pBdr>
        <w:bottom w:val="single" w:sz="4" w:space="1" w:color="auto"/>
      </w:pBdr>
      <w:jc w:val="center"/>
    </w:pPr>
    <w:r w:rsidRPr="00CB4EAA">
      <w:t>О состоянии санитарно-эпидемиологического благополучия населения</w:t>
    </w:r>
  </w:p>
  <w:p w:rsidR="00A2594A" w:rsidRDefault="00A2594A" w:rsidP="00363528">
    <w:pPr>
      <w:pStyle w:val="a9"/>
      <w:pBdr>
        <w:bottom w:val="single" w:sz="4" w:space="1" w:color="auto"/>
      </w:pBdr>
      <w:jc w:val="center"/>
    </w:pPr>
    <w:r w:rsidRPr="00CB4EAA">
      <w:t xml:space="preserve">в </w:t>
    </w:r>
    <w:r>
      <w:t>Нижнекамском муниципальном районе Республики Татарстан в 2023</w:t>
    </w:r>
    <w:r w:rsidRPr="00CB4EAA">
      <w:t xml:space="preserve"> году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4A" w:rsidRDefault="00A2594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DA3"/>
    <w:multiLevelType w:val="hybridMultilevel"/>
    <w:tmpl w:val="CB02A4AC"/>
    <w:lvl w:ilvl="0" w:tplc="FB78EA1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5524A"/>
    <w:multiLevelType w:val="hybridMultilevel"/>
    <w:tmpl w:val="4B10F8A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8757B"/>
    <w:multiLevelType w:val="hybridMultilevel"/>
    <w:tmpl w:val="9B72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E353D"/>
    <w:multiLevelType w:val="hybridMultilevel"/>
    <w:tmpl w:val="3532064A"/>
    <w:lvl w:ilvl="0" w:tplc="75049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54F73"/>
    <w:multiLevelType w:val="hybridMultilevel"/>
    <w:tmpl w:val="76B2F4F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C3529C"/>
    <w:multiLevelType w:val="hybridMultilevel"/>
    <w:tmpl w:val="E01AD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848D4"/>
    <w:multiLevelType w:val="multilevel"/>
    <w:tmpl w:val="9AF405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BC61E7A"/>
    <w:multiLevelType w:val="hybridMultilevel"/>
    <w:tmpl w:val="E348EB30"/>
    <w:lvl w:ilvl="0" w:tplc="75049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BC625D4"/>
    <w:multiLevelType w:val="hybridMultilevel"/>
    <w:tmpl w:val="F80A62BC"/>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A243E8"/>
    <w:multiLevelType w:val="hybridMultilevel"/>
    <w:tmpl w:val="B652188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A33EB"/>
    <w:multiLevelType w:val="hybridMultilevel"/>
    <w:tmpl w:val="081ED97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9407E"/>
    <w:multiLevelType w:val="hybridMultilevel"/>
    <w:tmpl w:val="46D8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00883"/>
    <w:multiLevelType w:val="hybridMultilevel"/>
    <w:tmpl w:val="80AA5C0E"/>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A6346"/>
    <w:multiLevelType w:val="hybridMultilevel"/>
    <w:tmpl w:val="7ECCC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4E6C57"/>
    <w:multiLevelType w:val="multilevel"/>
    <w:tmpl w:val="419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6573E"/>
    <w:multiLevelType w:val="hybridMultilevel"/>
    <w:tmpl w:val="35B61154"/>
    <w:lvl w:ilvl="0" w:tplc="7504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B67F44"/>
    <w:multiLevelType w:val="hybridMultilevel"/>
    <w:tmpl w:val="496C4A38"/>
    <w:lvl w:ilvl="0" w:tplc="7504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7C460C"/>
    <w:multiLevelType w:val="hybridMultilevel"/>
    <w:tmpl w:val="E0825C5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E826EB"/>
    <w:multiLevelType w:val="hybridMultilevel"/>
    <w:tmpl w:val="62C6C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830434"/>
    <w:multiLevelType w:val="hybridMultilevel"/>
    <w:tmpl w:val="D17279B8"/>
    <w:lvl w:ilvl="0" w:tplc="75049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AF91D53"/>
    <w:multiLevelType w:val="hybridMultilevel"/>
    <w:tmpl w:val="4B6E282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FA65B6"/>
    <w:multiLevelType w:val="hybridMultilevel"/>
    <w:tmpl w:val="88DCC79A"/>
    <w:lvl w:ilvl="0" w:tplc="7504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23128D"/>
    <w:multiLevelType w:val="multilevel"/>
    <w:tmpl w:val="CC2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A5A8F"/>
    <w:multiLevelType w:val="hybridMultilevel"/>
    <w:tmpl w:val="660C399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4" w15:restartNumberingAfterBreak="0">
    <w:nsid w:val="471418A6"/>
    <w:multiLevelType w:val="hybridMultilevel"/>
    <w:tmpl w:val="7EAE372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243F2"/>
    <w:multiLevelType w:val="hybridMultilevel"/>
    <w:tmpl w:val="BEE4A294"/>
    <w:lvl w:ilvl="0" w:tplc="75049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322ACB"/>
    <w:multiLevelType w:val="multilevel"/>
    <w:tmpl w:val="E0BC169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502B9E"/>
    <w:multiLevelType w:val="hybridMultilevel"/>
    <w:tmpl w:val="B4688F72"/>
    <w:lvl w:ilvl="0" w:tplc="04190001">
      <w:start w:val="1"/>
      <w:numFmt w:val="bullet"/>
      <w:lvlText w:val=""/>
      <w:lvlJc w:val="left"/>
      <w:pPr>
        <w:ind w:left="720" w:hanging="360"/>
      </w:pPr>
      <w:rPr>
        <w:rFonts w:ascii="Symbol" w:hAnsi="Symbol" w:hint="default"/>
      </w:rPr>
    </w:lvl>
    <w:lvl w:ilvl="1" w:tplc="4740D5C2">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C4940"/>
    <w:multiLevelType w:val="hybridMultilevel"/>
    <w:tmpl w:val="DFD4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046355"/>
    <w:multiLevelType w:val="hybridMultilevel"/>
    <w:tmpl w:val="2128575C"/>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45234C"/>
    <w:multiLevelType w:val="hybridMultilevel"/>
    <w:tmpl w:val="84B80F66"/>
    <w:lvl w:ilvl="0" w:tplc="75049498">
      <w:start w:val="1"/>
      <w:numFmt w:val="bullet"/>
      <w:lvlText w:val=""/>
      <w:lvlJc w:val="left"/>
      <w:pPr>
        <w:ind w:left="720" w:hanging="360"/>
      </w:pPr>
      <w:rPr>
        <w:rFonts w:ascii="Symbol" w:hAnsi="Symbol" w:hint="default"/>
      </w:rPr>
    </w:lvl>
    <w:lvl w:ilvl="1" w:tplc="75049498">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6F7E68"/>
    <w:multiLevelType w:val="hybridMultilevel"/>
    <w:tmpl w:val="4FEECDA4"/>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41740E"/>
    <w:multiLevelType w:val="hybridMultilevel"/>
    <w:tmpl w:val="2EEC81F0"/>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154D93"/>
    <w:multiLevelType w:val="hybridMultilevel"/>
    <w:tmpl w:val="7918127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4" w15:restartNumberingAfterBreak="0">
    <w:nsid w:val="65C86771"/>
    <w:multiLevelType w:val="hybridMultilevel"/>
    <w:tmpl w:val="43183DD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4C0944"/>
    <w:multiLevelType w:val="hybridMultilevel"/>
    <w:tmpl w:val="5D0ACB1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8512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786A3F"/>
    <w:multiLevelType w:val="hybridMultilevel"/>
    <w:tmpl w:val="D3702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A21AEF"/>
    <w:multiLevelType w:val="hybridMultilevel"/>
    <w:tmpl w:val="107831D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2B2933"/>
    <w:multiLevelType w:val="hybridMultilevel"/>
    <w:tmpl w:val="711A85C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6444D1"/>
    <w:multiLevelType w:val="hybridMultilevel"/>
    <w:tmpl w:val="97B6C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CE7D60"/>
    <w:multiLevelType w:val="hybridMultilevel"/>
    <w:tmpl w:val="653AFE42"/>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855CB"/>
    <w:multiLevelType w:val="hybridMultilevel"/>
    <w:tmpl w:val="3F82C7D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D473FD"/>
    <w:multiLevelType w:val="hybridMultilevel"/>
    <w:tmpl w:val="E074550E"/>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816750"/>
    <w:multiLevelType w:val="hybridMultilevel"/>
    <w:tmpl w:val="6902C7F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4"/>
  </w:num>
  <w:num w:numId="5">
    <w:abstractNumId w:val="0"/>
  </w:num>
  <w:num w:numId="6">
    <w:abstractNumId w:val="11"/>
  </w:num>
  <w:num w:numId="7">
    <w:abstractNumId w:val="13"/>
  </w:num>
  <w:num w:numId="8">
    <w:abstractNumId w:val="28"/>
  </w:num>
  <w:num w:numId="9">
    <w:abstractNumId w:val="34"/>
  </w:num>
  <w:num w:numId="10">
    <w:abstractNumId w:val="8"/>
  </w:num>
  <w:num w:numId="11">
    <w:abstractNumId w:val="12"/>
  </w:num>
  <w:num w:numId="12">
    <w:abstractNumId w:val="27"/>
  </w:num>
  <w:num w:numId="13">
    <w:abstractNumId w:val="20"/>
  </w:num>
  <w:num w:numId="14">
    <w:abstractNumId w:val="10"/>
  </w:num>
  <w:num w:numId="15">
    <w:abstractNumId w:val="24"/>
  </w:num>
  <w:num w:numId="16">
    <w:abstractNumId w:val="43"/>
  </w:num>
  <w:num w:numId="17">
    <w:abstractNumId w:val="44"/>
  </w:num>
  <w:num w:numId="18">
    <w:abstractNumId w:val="32"/>
  </w:num>
  <w:num w:numId="19">
    <w:abstractNumId w:val="22"/>
  </w:num>
  <w:num w:numId="20">
    <w:abstractNumId w:val="9"/>
  </w:num>
  <w:num w:numId="21">
    <w:abstractNumId w:val="15"/>
  </w:num>
  <w:num w:numId="22">
    <w:abstractNumId w:val="21"/>
  </w:num>
  <w:num w:numId="23">
    <w:abstractNumId w:val="41"/>
  </w:num>
  <w:num w:numId="24">
    <w:abstractNumId w:val="31"/>
  </w:num>
  <w:num w:numId="25">
    <w:abstractNumId w:val="18"/>
  </w:num>
  <w:num w:numId="26">
    <w:abstractNumId w:val="3"/>
  </w:num>
  <w:num w:numId="27">
    <w:abstractNumId w:val="30"/>
  </w:num>
  <w:num w:numId="28">
    <w:abstractNumId w:val="23"/>
  </w:num>
  <w:num w:numId="29">
    <w:abstractNumId w:val="33"/>
  </w:num>
  <w:num w:numId="30">
    <w:abstractNumId w:val="36"/>
  </w:num>
  <w:num w:numId="31">
    <w:abstractNumId w:val="26"/>
  </w:num>
  <w:num w:numId="32">
    <w:abstractNumId w:val="29"/>
  </w:num>
  <w:num w:numId="33">
    <w:abstractNumId w:val="40"/>
  </w:num>
  <w:num w:numId="34">
    <w:abstractNumId w:val="37"/>
  </w:num>
  <w:num w:numId="35">
    <w:abstractNumId w:val="38"/>
  </w:num>
  <w:num w:numId="36">
    <w:abstractNumId w:val="17"/>
  </w:num>
  <w:num w:numId="37">
    <w:abstractNumId w:val="19"/>
  </w:num>
  <w:num w:numId="38">
    <w:abstractNumId w:val="4"/>
  </w:num>
  <w:num w:numId="39">
    <w:abstractNumId w:val="1"/>
  </w:num>
  <w:num w:numId="40">
    <w:abstractNumId w:val="35"/>
  </w:num>
  <w:num w:numId="41">
    <w:abstractNumId w:val="39"/>
  </w:num>
  <w:num w:numId="42">
    <w:abstractNumId w:val="25"/>
  </w:num>
  <w:num w:numId="43">
    <w:abstractNumId w:val="7"/>
  </w:num>
  <w:num w:numId="44">
    <w:abstractNumId w:val="42"/>
  </w:num>
  <w:num w:numId="4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B6"/>
    <w:rsid w:val="00001190"/>
    <w:rsid w:val="00001254"/>
    <w:rsid w:val="0000126D"/>
    <w:rsid w:val="00001BC1"/>
    <w:rsid w:val="00001BD6"/>
    <w:rsid w:val="00002651"/>
    <w:rsid w:val="00002BB4"/>
    <w:rsid w:val="000031F2"/>
    <w:rsid w:val="00003213"/>
    <w:rsid w:val="000035B2"/>
    <w:rsid w:val="0000361A"/>
    <w:rsid w:val="00004476"/>
    <w:rsid w:val="00004ED2"/>
    <w:rsid w:val="000054BB"/>
    <w:rsid w:val="00005930"/>
    <w:rsid w:val="00005B27"/>
    <w:rsid w:val="00006C07"/>
    <w:rsid w:val="00007EB1"/>
    <w:rsid w:val="00010380"/>
    <w:rsid w:val="00010C9A"/>
    <w:rsid w:val="00012F7C"/>
    <w:rsid w:val="000138D1"/>
    <w:rsid w:val="00014E1B"/>
    <w:rsid w:val="00015716"/>
    <w:rsid w:val="000163EF"/>
    <w:rsid w:val="000169C0"/>
    <w:rsid w:val="00016FF1"/>
    <w:rsid w:val="0002079E"/>
    <w:rsid w:val="000212F2"/>
    <w:rsid w:val="00023D06"/>
    <w:rsid w:val="00024D3B"/>
    <w:rsid w:val="00024F7D"/>
    <w:rsid w:val="00025316"/>
    <w:rsid w:val="0002559F"/>
    <w:rsid w:val="0002654A"/>
    <w:rsid w:val="00027E16"/>
    <w:rsid w:val="0003123E"/>
    <w:rsid w:val="00031F85"/>
    <w:rsid w:val="00032367"/>
    <w:rsid w:val="00033327"/>
    <w:rsid w:val="000343DE"/>
    <w:rsid w:val="00034A75"/>
    <w:rsid w:val="00035286"/>
    <w:rsid w:val="000352F0"/>
    <w:rsid w:val="0003558B"/>
    <w:rsid w:val="0003559C"/>
    <w:rsid w:val="00037288"/>
    <w:rsid w:val="00037711"/>
    <w:rsid w:val="00037E3C"/>
    <w:rsid w:val="000425FB"/>
    <w:rsid w:val="00042E6A"/>
    <w:rsid w:val="0004335C"/>
    <w:rsid w:val="0004501F"/>
    <w:rsid w:val="00045842"/>
    <w:rsid w:val="00045EDF"/>
    <w:rsid w:val="000462BC"/>
    <w:rsid w:val="00046539"/>
    <w:rsid w:val="00046A77"/>
    <w:rsid w:val="00047ACD"/>
    <w:rsid w:val="0005035D"/>
    <w:rsid w:val="00050FD2"/>
    <w:rsid w:val="000518FD"/>
    <w:rsid w:val="00051FD1"/>
    <w:rsid w:val="00052435"/>
    <w:rsid w:val="00053963"/>
    <w:rsid w:val="000548DA"/>
    <w:rsid w:val="00055041"/>
    <w:rsid w:val="00056899"/>
    <w:rsid w:val="00060893"/>
    <w:rsid w:val="0006147C"/>
    <w:rsid w:val="000627F1"/>
    <w:rsid w:val="000634C1"/>
    <w:rsid w:val="000659A1"/>
    <w:rsid w:val="00066477"/>
    <w:rsid w:val="00066D9A"/>
    <w:rsid w:val="0006735E"/>
    <w:rsid w:val="0007089B"/>
    <w:rsid w:val="0007110B"/>
    <w:rsid w:val="000711BD"/>
    <w:rsid w:val="0007170F"/>
    <w:rsid w:val="000730E6"/>
    <w:rsid w:val="00073D8A"/>
    <w:rsid w:val="000742EF"/>
    <w:rsid w:val="000750C9"/>
    <w:rsid w:val="00075958"/>
    <w:rsid w:val="00076363"/>
    <w:rsid w:val="00076C0C"/>
    <w:rsid w:val="000772C5"/>
    <w:rsid w:val="00077FC0"/>
    <w:rsid w:val="000809A3"/>
    <w:rsid w:val="00081058"/>
    <w:rsid w:val="0008168D"/>
    <w:rsid w:val="000818E7"/>
    <w:rsid w:val="000823B6"/>
    <w:rsid w:val="00083DFB"/>
    <w:rsid w:val="00083F0F"/>
    <w:rsid w:val="000875E1"/>
    <w:rsid w:val="00087771"/>
    <w:rsid w:val="00087ECF"/>
    <w:rsid w:val="000904C3"/>
    <w:rsid w:val="00091428"/>
    <w:rsid w:val="00091CD8"/>
    <w:rsid w:val="00091DAD"/>
    <w:rsid w:val="0009232F"/>
    <w:rsid w:val="00092577"/>
    <w:rsid w:val="000929F6"/>
    <w:rsid w:val="00093E88"/>
    <w:rsid w:val="000944F2"/>
    <w:rsid w:val="000951A4"/>
    <w:rsid w:val="000957E0"/>
    <w:rsid w:val="00095917"/>
    <w:rsid w:val="00095EB4"/>
    <w:rsid w:val="000973A9"/>
    <w:rsid w:val="000A096B"/>
    <w:rsid w:val="000A1192"/>
    <w:rsid w:val="000A1F52"/>
    <w:rsid w:val="000A230F"/>
    <w:rsid w:val="000A2C92"/>
    <w:rsid w:val="000A3B9C"/>
    <w:rsid w:val="000A3C42"/>
    <w:rsid w:val="000A3FDD"/>
    <w:rsid w:val="000A4E96"/>
    <w:rsid w:val="000A5A0F"/>
    <w:rsid w:val="000A5EFE"/>
    <w:rsid w:val="000A60EE"/>
    <w:rsid w:val="000A7DD7"/>
    <w:rsid w:val="000B16A1"/>
    <w:rsid w:val="000B2322"/>
    <w:rsid w:val="000B495A"/>
    <w:rsid w:val="000B4E1A"/>
    <w:rsid w:val="000B5569"/>
    <w:rsid w:val="000B73ED"/>
    <w:rsid w:val="000C07FD"/>
    <w:rsid w:val="000C2944"/>
    <w:rsid w:val="000C2FFA"/>
    <w:rsid w:val="000C3C35"/>
    <w:rsid w:val="000C4119"/>
    <w:rsid w:val="000C563D"/>
    <w:rsid w:val="000C593F"/>
    <w:rsid w:val="000C5DF7"/>
    <w:rsid w:val="000C6AC8"/>
    <w:rsid w:val="000C7E6F"/>
    <w:rsid w:val="000D0EA4"/>
    <w:rsid w:val="000D15F9"/>
    <w:rsid w:val="000D1601"/>
    <w:rsid w:val="000D1640"/>
    <w:rsid w:val="000D1DCE"/>
    <w:rsid w:val="000D2D0D"/>
    <w:rsid w:val="000D3A99"/>
    <w:rsid w:val="000D3BED"/>
    <w:rsid w:val="000D48F9"/>
    <w:rsid w:val="000D5165"/>
    <w:rsid w:val="000D5A7F"/>
    <w:rsid w:val="000D6112"/>
    <w:rsid w:val="000D6278"/>
    <w:rsid w:val="000D676C"/>
    <w:rsid w:val="000D6785"/>
    <w:rsid w:val="000D6A2C"/>
    <w:rsid w:val="000D7955"/>
    <w:rsid w:val="000E02F9"/>
    <w:rsid w:val="000E1960"/>
    <w:rsid w:val="000E1B04"/>
    <w:rsid w:val="000E22AA"/>
    <w:rsid w:val="000E2712"/>
    <w:rsid w:val="000E2CFF"/>
    <w:rsid w:val="000E3BE1"/>
    <w:rsid w:val="000E4860"/>
    <w:rsid w:val="000E4DBC"/>
    <w:rsid w:val="000E4F79"/>
    <w:rsid w:val="000E52F2"/>
    <w:rsid w:val="000E583E"/>
    <w:rsid w:val="000E6192"/>
    <w:rsid w:val="000E64C5"/>
    <w:rsid w:val="000E66C3"/>
    <w:rsid w:val="000E77E5"/>
    <w:rsid w:val="000F04FD"/>
    <w:rsid w:val="000F111A"/>
    <w:rsid w:val="000F1F62"/>
    <w:rsid w:val="000F2E22"/>
    <w:rsid w:val="000F2EDE"/>
    <w:rsid w:val="000F50F0"/>
    <w:rsid w:val="000F52D9"/>
    <w:rsid w:val="000F6670"/>
    <w:rsid w:val="000F66C3"/>
    <w:rsid w:val="000F7AED"/>
    <w:rsid w:val="001009C8"/>
    <w:rsid w:val="00100CF2"/>
    <w:rsid w:val="0010161E"/>
    <w:rsid w:val="00101992"/>
    <w:rsid w:val="00104B99"/>
    <w:rsid w:val="00104C37"/>
    <w:rsid w:val="00107A34"/>
    <w:rsid w:val="00110ACE"/>
    <w:rsid w:val="00112D21"/>
    <w:rsid w:val="00113579"/>
    <w:rsid w:val="001139A8"/>
    <w:rsid w:val="001139CA"/>
    <w:rsid w:val="00114496"/>
    <w:rsid w:val="00114639"/>
    <w:rsid w:val="00116285"/>
    <w:rsid w:val="001168DC"/>
    <w:rsid w:val="001170E5"/>
    <w:rsid w:val="00117718"/>
    <w:rsid w:val="00120253"/>
    <w:rsid w:val="00120391"/>
    <w:rsid w:val="00120CC0"/>
    <w:rsid w:val="00120D97"/>
    <w:rsid w:val="001215E6"/>
    <w:rsid w:val="0012214C"/>
    <w:rsid w:val="001224F2"/>
    <w:rsid w:val="00122BE4"/>
    <w:rsid w:val="00122CF4"/>
    <w:rsid w:val="001240A5"/>
    <w:rsid w:val="00124429"/>
    <w:rsid w:val="00125FE8"/>
    <w:rsid w:val="00126E10"/>
    <w:rsid w:val="00127176"/>
    <w:rsid w:val="001271D4"/>
    <w:rsid w:val="00127411"/>
    <w:rsid w:val="00127BFE"/>
    <w:rsid w:val="0013051E"/>
    <w:rsid w:val="001308FD"/>
    <w:rsid w:val="001319F1"/>
    <w:rsid w:val="00131E7C"/>
    <w:rsid w:val="00132141"/>
    <w:rsid w:val="00132974"/>
    <w:rsid w:val="00133D06"/>
    <w:rsid w:val="001344CB"/>
    <w:rsid w:val="001358F6"/>
    <w:rsid w:val="0013671A"/>
    <w:rsid w:val="00136C9B"/>
    <w:rsid w:val="00136CD4"/>
    <w:rsid w:val="00136EE3"/>
    <w:rsid w:val="00137186"/>
    <w:rsid w:val="00137338"/>
    <w:rsid w:val="00137D73"/>
    <w:rsid w:val="00137DE2"/>
    <w:rsid w:val="00137EB4"/>
    <w:rsid w:val="00142F7C"/>
    <w:rsid w:val="00143031"/>
    <w:rsid w:val="00143FEB"/>
    <w:rsid w:val="0014536E"/>
    <w:rsid w:val="00145DA5"/>
    <w:rsid w:val="00145DB2"/>
    <w:rsid w:val="0014729F"/>
    <w:rsid w:val="00147403"/>
    <w:rsid w:val="0014796E"/>
    <w:rsid w:val="00147A18"/>
    <w:rsid w:val="0015142F"/>
    <w:rsid w:val="0015143B"/>
    <w:rsid w:val="0015188D"/>
    <w:rsid w:val="00152137"/>
    <w:rsid w:val="00152379"/>
    <w:rsid w:val="001524F5"/>
    <w:rsid w:val="001530D3"/>
    <w:rsid w:val="0015452C"/>
    <w:rsid w:val="00154DB8"/>
    <w:rsid w:val="00155F43"/>
    <w:rsid w:val="001563F8"/>
    <w:rsid w:val="001567E0"/>
    <w:rsid w:val="00156964"/>
    <w:rsid w:val="00156F37"/>
    <w:rsid w:val="00157BB2"/>
    <w:rsid w:val="00157C73"/>
    <w:rsid w:val="00160244"/>
    <w:rsid w:val="00160652"/>
    <w:rsid w:val="001606EC"/>
    <w:rsid w:val="00160961"/>
    <w:rsid w:val="001616F4"/>
    <w:rsid w:val="001618BE"/>
    <w:rsid w:val="001621DD"/>
    <w:rsid w:val="001623D0"/>
    <w:rsid w:val="00164AA2"/>
    <w:rsid w:val="00164C14"/>
    <w:rsid w:val="00165278"/>
    <w:rsid w:val="00165295"/>
    <w:rsid w:val="0016608D"/>
    <w:rsid w:val="001669A3"/>
    <w:rsid w:val="00167876"/>
    <w:rsid w:val="001703A0"/>
    <w:rsid w:val="0017099F"/>
    <w:rsid w:val="00172E9C"/>
    <w:rsid w:val="0017421D"/>
    <w:rsid w:val="00174BA2"/>
    <w:rsid w:val="00175C40"/>
    <w:rsid w:val="00176662"/>
    <w:rsid w:val="00176BDE"/>
    <w:rsid w:val="00177152"/>
    <w:rsid w:val="0017743A"/>
    <w:rsid w:val="00177956"/>
    <w:rsid w:val="00177BB1"/>
    <w:rsid w:val="00177FF6"/>
    <w:rsid w:val="001800D5"/>
    <w:rsid w:val="0018036C"/>
    <w:rsid w:val="00180BA4"/>
    <w:rsid w:val="00181438"/>
    <w:rsid w:val="00181FB4"/>
    <w:rsid w:val="00183ABC"/>
    <w:rsid w:val="00183B83"/>
    <w:rsid w:val="00185746"/>
    <w:rsid w:val="001879A9"/>
    <w:rsid w:val="00190052"/>
    <w:rsid w:val="0019080C"/>
    <w:rsid w:val="00191257"/>
    <w:rsid w:val="00191449"/>
    <w:rsid w:val="00191D2C"/>
    <w:rsid w:val="00191D9A"/>
    <w:rsid w:val="00191EB3"/>
    <w:rsid w:val="00192FFA"/>
    <w:rsid w:val="00194007"/>
    <w:rsid w:val="0019501E"/>
    <w:rsid w:val="001950EA"/>
    <w:rsid w:val="001958F2"/>
    <w:rsid w:val="00195A4E"/>
    <w:rsid w:val="00195D56"/>
    <w:rsid w:val="001A1164"/>
    <w:rsid w:val="001A3072"/>
    <w:rsid w:val="001A31DC"/>
    <w:rsid w:val="001A32A8"/>
    <w:rsid w:val="001A499D"/>
    <w:rsid w:val="001A5C03"/>
    <w:rsid w:val="001A64A3"/>
    <w:rsid w:val="001B18E0"/>
    <w:rsid w:val="001B2403"/>
    <w:rsid w:val="001B62FB"/>
    <w:rsid w:val="001B6CA5"/>
    <w:rsid w:val="001B7DD5"/>
    <w:rsid w:val="001B7F52"/>
    <w:rsid w:val="001C1324"/>
    <w:rsid w:val="001C2935"/>
    <w:rsid w:val="001C2981"/>
    <w:rsid w:val="001C4722"/>
    <w:rsid w:val="001C48ED"/>
    <w:rsid w:val="001C74B6"/>
    <w:rsid w:val="001D0315"/>
    <w:rsid w:val="001D0578"/>
    <w:rsid w:val="001D0EA7"/>
    <w:rsid w:val="001D10EE"/>
    <w:rsid w:val="001D1319"/>
    <w:rsid w:val="001D193A"/>
    <w:rsid w:val="001D26BE"/>
    <w:rsid w:val="001D2EB6"/>
    <w:rsid w:val="001D3058"/>
    <w:rsid w:val="001D4493"/>
    <w:rsid w:val="001D4682"/>
    <w:rsid w:val="001D4AE9"/>
    <w:rsid w:val="001D5747"/>
    <w:rsid w:val="001D6088"/>
    <w:rsid w:val="001D6AA2"/>
    <w:rsid w:val="001E0C7B"/>
    <w:rsid w:val="001E10B8"/>
    <w:rsid w:val="001E12D7"/>
    <w:rsid w:val="001E1312"/>
    <w:rsid w:val="001E1482"/>
    <w:rsid w:val="001E16F6"/>
    <w:rsid w:val="001E2357"/>
    <w:rsid w:val="001E323A"/>
    <w:rsid w:val="001E3F3F"/>
    <w:rsid w:val="001E41E9"/>
    <w:rsid w:val="001E4C2F"/>
    <w:rsid w:val="001E4D52"/>
    <w:rsid w:val="001E4DB9"/>
    <w:rsid w:val="001E5669"/>
    <w:rsid w:val="001E5BA2"/>
    <w:rsid w:val="001E5D00"/>
    <w:rsid w:val="001E7419"/>
    <w:rsid w:val="001F1AE3"/>
    <w:rsid w:val="001F2434"/>
    <w:rsid w:val="001F2C54"/>
    <w:rsid w:val="001F2F8F"/>
    <w:rsid w:val="001F30AF"/>
    <w:rsid w:val="001F4BC8"/>
    <w:rsid w:val="001F54E9"/>
    <w:rsid w:val="00200126"/>
    <w:rsid w:val="00200A0E"/>
    <w:rsid w:val="00201B1A"/>
    <w:rsid w:val="00201C43"/>
    <w:rsid w:val="00201E0E"/>
    <w:rsid w:val="00201E56"/>
    <w:rsid w:val="00202109"/>
    <w:rsid w:val="00206225"/>
    <w:rsid w:val="0020702C"/>
    <w:rsid w:val="002073CD"/>
    <w:rsid w:val="00207634"/>
    <w:rsid w:val="002122AD"/>
    <w:rsid w:val="00213275"/>
    <w:rsid w:val="00213B92"/>
    <w:rsid w:val="002157A8"/>
    <w:rsid w:val="002164F5"/>
    <w:rsid w:val="00216586"/>
    <w:rsid w:val="00216DC6"/>
    <w:rsid w:val="00217040"/>
    <w:rsid w:val="00220858"/>
    <w:rsid w:val="002209F9"/>
    <w:rsid w:val="00220DCA"/>
    <w:rsid w:val="00222356"/>
    <w:rsid w:val="00223E38"/>
    <w:rsid w:val="00226CF4"/>
    <w:rsid w:val="002302E5"/>
    <w:rsid w:val="002307FA"/>
    <w:rsid w:val="00232BE2"/>
    <w:rsid w:val="0023318B"/>
    <w:rsid w:val="00233388"/>
    <w:rsid w:val="002334E3"/>
    <w:rsid w:val="00233525"/>
    <w:rsid w:val="00233EDA"/>
    <w:rsid w:val="00234299"/>
    <w:rsid w:val="002349AC"/>
    <w:rsid w:val="00234EDF"/>
    <w:rsid w:val="00235A97"/>
    <w:rsid w:val="00235BDE"/>
    <w:rsid w:val="0023767D"/>
    <w:rsid w:val="00240F6B"/>
    <w:rsid w:val="002416E9"/>
    <w:rsid w:val="00241F45"/>
    <w:rsid w:val="002426A4"/>
    <w:rsid w:val="00242B4D"/>
    <w:rsid w:val="00242FB4"/>
    <w:rsid w:val="00243FF0"/>
    <w:rsid w:val="002442CB"/>
    <w:rsid w:val="002444FA"/>
    <w:rsid w:val="00245342"/>
    <w:rsid w:val="0024579A"/>
    <w:rsid w:val="00247498"/>
    <w:rsid w:val="00250FBE"/>
    <w:rsid w:val="002518E8"/>
    <w:rsid w:val="002538CB"/>
    <w:rsid w:val="00253B15"/>
    <w:rsid w:val="0025442F"/>
    <w:rsid w:val="00254492"/>
    <w:rsid w:val="00254B48"/>
    <w:rsid w:val="00255F13"/>
    <w:rsid w:val="00256E1B"/>
    <w:rsid w:val="00257523"/>
    <w:rsid w:val="0025799B"/>
    <w:rsid w:val="00257AFF"/>
    <w:rsid w:val="0026128A"/>
    <w:rsid w:val="002614CA"/>
    <w:rsid w:val="00261671"/>
    <w:rsid w:val="00261F43"/>
    <w:rsid w:val="00261F71"/>
    <w:rsid w:val="00262DB1"/>
    <w:rsid w:val="00263824"/>
    <w:rsid w:val="00263B7F"/>
    <w:rsid w:val="00264A1E"/>
    <w:rsid w:val="00265885"/>
    <w:rsid w:val="00266402"/>
    <w:rsid w:val="00266B30"/>
    <w:rsid w:val="00270472"/>
    <w:rsid w:val="00271E7A"/>
    <w:rsid w:val="00272184"/>
    <w:rsid w:val="00272EAF"/>
    <w:rsid w:val="00272F6F"/>
    <w:rsid w:val="00273034"/>
    <w:rsid w:val="0027398F"/>
    <w:rsid w:val="00274625"/>
    <w:rsid w:val="002747A1"/>
    <w:rsid w:val="00274A30"/>
    <w:rsid w:val="00275142"/>
    <w:rsid w:val="00275EEA"/>
    <w:rsid w:val="002762E6"/>
    <w:rsid w:val="00276B4E"/>
    <w:rsid w:val="002772E0"/>
    <w:rsid w:val="00277703"/>
    <w:rsid w:val="0028030D"/>
    <w:rsid w:val="00281A89"/>
    <w:rsid w:val="00281F38"/>
    <w:rsid w:val="00284300"/>
    <w:rsid w:val="00285C2E"/>
    <w:rsid w:val="00285E8A"/>
    <w:rsid w:val="0028690D"/>
    <w:rsid w:val="00287177"/>
    <w:rsid w:val="0029014C"/>
    <w:rsid w:val="002902DD"/>
    <w:rsid w:val="002906E2"/>
    <w:rsid w:val="00290C85"/>
    <w:rsid w:val="00290D15"/>
    <w:rsid w:val="00291879"/>
    <w:rsid w:val="002922ED"/>
    <w:rsid w:val="00293418"/>
    <w:rsid w:val="00293FBD"/>
    <w:rsid w:val="00294C63"/>
    <w:rsid w:val="0029504E"/>
    <w:rsid w:val="002954AA"/>
    <w:rsid w:val="002956D7"/>
    <w:rsid w:val="00296160"/>
    <w:rsid w:val="002961D7"/>
    <w:rsid w:val="0029662E"/>
    <w:rsid w:val="002A0767"/>
    <w:rsid w:val="002A1D10"/>
    <w:rsid w:val="002A1FF2"/>
    <w:rsid w:val="002A221A"/>
    <w:rsid w:val="002A31DF"/>
    <w:rsid w:val="002A3209"/>
    <w:rsid w:val="002A5F09"/>
    <w:rsid w:val="002A68DB"/>
    <w:rsid w:val="002A6DBB"/>
    <w:rsid w:val="002A75EA"/>
    <w:rsid w:val="002A7E6C"/>
    <w:rsid w:val="002A7ECE"/>
    <w:rsid w:val="002B0A53"/>
    <w:rsid w:val="002B3875"/>
    <w:rsid w:val="002B487E"/>
    <w:rsid w:val="002B4921"/>
    <w:rsid w:val="002B4B06"/>
    <w:rsid w:val="002B5B2F"/>
    <w:rsid w:val="002B68EA"/>
    <w:rsid w:val="002B6D91"/>
    <w:rsid w:val="002B7703"/>
    <w:rsid w:val="002B7C0D"/>
    <w:rsid w:val="002C0A19"/>
    <w:rsid w:val="002C1331"/>
    <w:rsid w:val="002C13BD"/>
    <w:rsid w:val="002C1743"/>
    <w:rsid w:val="002C1D1A"/>
    <w:rsid w:val="002C308F"/>
    <w:rsid w:val="002C3D6F"/>
    <w:rsid w:val="002C3D9D"/>
    <w:rsid w:val="002C4506"/>
    <w:rsid w:val="002C48C5"/>
    <w:rsid w:val="002C4A77"/>
    <w:rsid w:val="002C584A"/>
    <w:rsid w:val="002C5DE8"/>
    <w:rsid w:val="002D0F4F"/>
    <w:rsid w:val="002D112E"/>
    <w:rsid w:val="002D1CB6"/>
    <w:rsid w:val="002D301E"/>
    <w:rsid w:val="002D47E5"/>
    <w:rsid w:val="002D4AD1"/>
    <w:rsid w:val="002D4B5D"/>
    <w:rsid w:val="002D5073"/>
    <w:rsid w:val="002D59D2"/>
    <w:rsid w:val="002D5CDC"/>
    <w:rsid w:val="002D72DF"/>
    <w:rsid w:val="002D73F7"/>
    <w:rsid w:val="002D7AF8"/>
    <w:rsid w:val="002E0660"/>
    <w:rsid w:val="002E0BA0"/>
    <w:rsid w:val="002E0C87"/>
    <w:rsid w:val="002E0F7E"/>
    <w:rsid w:val="002E1DBF"/>
    <w:rsid w:val="002E2081"/>
    <w:rsid w:val="002E323A"/>
    <w:rsid w:val="002E42BE"/>
    <w:rsid w:val="002E4F24"/>
    <w:rsid w:val="002E5911"/>
    <w:rsid w:val="002F00B0"/>
    <w:rsid w:val="002F088A"/>
    <w:rsid w:val="002F095F"/>
    <w:rsid w:val="002F09CF"/>
    <w:rsid w:val="002F10A4"/>
    <w:rsid w:val="002F1265"/>
    <w:rsid w:val="002F18B5"/>
    <w:rsid w:val="002F1AA3"/>
    <w:rsid w:val="002F23C5"/>
    <w:rsid w:val="002F2D36"/>
    <w:rsid w:val="002F3E37"/>
    <w:rsid w:val="002F412B"/>
    <w:rsid w:val="002F41E5"/>
    <w:rsid w:val="002F4B8F"/>
    <w:rsid w:val="002F551C"/>
    <w:rsid w:val="002F56E6"/>
    <w:rsid w:val="002F5BFD"/>
    <w:rsid w:val="002F5FAF"/>
    <w:rsid w:val="002F681A"/>
    <w:rsid w:val="002F696C"/>
    <w:rsid w:val="002F6EEE"/>
    <w:rsid w:val="002F71D5"/>
    <w:rsid w:val="002F7CC4"/>
    <w:rsid w:val="002F7E05"/>
    <w:rsid w:val="00303638"/>
    <w:rsid w:val="0030369E"/>
    <w:rsid w:val="0030391F"/>
    <w:rsid w:val="00305331"/>
    <w:rsid w:val="003066B5"/>
    <w:rsid w:val="00306BCB"/>
    <w:rsid w:val="00306DA2"/>
    <w:rsid w:val="00306E01"/>
    <w:rsid w:val="00307E8A"/>
    <w:rsid w:val="003108AB"/>
    <w:rsid w:val="00310F5A"/>
    <w:rsid w:val="00311696"/>
    <w:rsid w:val="00311BBE"/>
    <w:rsid w:val="003124A6"/>
    <w:rsid w:val="003129F2"/>
    <w:rsid w:val="0031341F"/>
    <w:rsid w:val="00314EAE"/>
    <w:rsid w:val="00315DA8"/>
    <w:rsid w:val="00316C09"/>
    <w:rsid w:val="00317317"/>
    <w:rsid w:val="00320024"/>
    <w:rsid w:val="0032057B"/>
    <w:rsid w:val="003212A5"/>
    <w:rsid w:val="003218EB"/>
    <w:rsid w:val="0032237B"/>
    <w:rsid w:val="00322E25"/>
    <w:rsid w:val="003235B4"/>
    <w:rsid w:val="003240FD"/>
    <w:rsid w:val="003252ED"/>
    <w:rsid w:val="003253F2"/>
    <w:rsid w:val="00325F73"/>
    <w:rsid w:val="00325F95"/>
    <w:rsid w:val="00326257"/>
    <w:rsid w:val="00326B4D"/>
    <w:rsid w:val="00327109"/>
    <w:rsid w:val="003277BB"/>
    <w:rsid w:val="00331E98"/>
    <w:rsid w:val="003326E9"/>
    <w:rsid w:val="00333A7C"/>
    <w:rsid w:val="00333A8A"/>
    <w:rsid w:val="00333C10"/>
    <w:rsid w:val="00333C5A"/>
    <w:rsid w:val="00334CC0"/>
    <w:rsid w:val="00335A5F"/>
    <w:rsid w:val="003360E5"/>
    <w:rsid w:val="003363B8"/>
    <w:rsid w:val="00336A9D"/>
    <w:rsid w:val="00336ED7"/>
    <w:rsid w:val="00337512"/>
    <w:rsid w:val="0033786C"/>
    <w:rsid w:val="003418C6"/>
    <w:rsid w:val="00341AB7"/>
    <w:rsid w:val="00341B90"/>
    <w:rsid w:val="00341C45"/>
    <w:rsid w:val="00342EF4"/>
    <w:rsid w:val="00343B6B"/>
    <w:rsid w:val="00344161"/>
    <w:rsid w:val="003452C4"/>
    <w:rsid w:val="00345C85"/>
    <w:rsid w:val="00345FAC"/>
    <w:rsid w:val="00346FA1"/>
    <w:rsid w:val="00347677"/>
    <w:rsid w:val="003500B1"/>
    <w:rsid w:val="0035019E"/>
    <w:rsid w:val="00350503"/>
    <w:rsid w:val="00350A1E"/>
    <w:rsid w:val="0035104F"/>
    <w:rsid w:val="00353438"/>
    <w:rsid w:val="003538B5"/>
    <w:rsid w:val="00354155"/>
    <w:rsid w:val="00354A49"/>
    <w:rsid w:val="00354B1F"/>
    <w:rsid w:val="003550B1"/>
    <w:rsid w:val="00356753"/>
    <w:rsid w:val="003615FA"/>
    <w:rsid w:val="0036187A"/>
    <w:rsid w:val="00361D8B"/>
    <w:rsid w:val="00363528"/>
    <w:rsid w:val="00363853"/>
    <w:rsid w:val="00363DC1"/>
    <w:rsid w:val="003648B2"/>
    <w:rsid w:val="00365E3D"/>
    <w:rsid w:val="003660C4"/>
    <w:rsid w:val="003666F8"/>
    <w:rsid w:val="00366C7E"/>
    <w:rsid w:val="0036707C"/>
    <w:rsid w:val="00367121"/>
    <w:rsid w:val="00367FDC"/>
    <w:rsid w:val="00370AAE"/>
    <w:rsid w:val="003711CC"/>
    <w:rsid w:val="00372F5D"/>
    <w:rsid w:val="003732C4"/>
    <w:rsid w:val="00374B2F"/>
    <w:rsid w:val="00375000"/>
    <w:rsid w:val="00375445"/>
    <w:rsid w:val="00375484"/>
    <w:rsid w:val="003754D3"/>
    <w:rsid w:val="003768F3"/>
    <w:rsid w:val="00377937"/>
    <w:rsid w:val="003812B5"/>
    <w:rsid w:val="00381643"/>
    <w:rsid w:val="003839DD"/>
    <w:rsid w:val="00384120"/>
    <w:rsid w:val="00384B82"/>
    <w:rsid w:val="003863B8"/>
    <w:rsid w:val="003867EE"/>
    <w:rsid w:val="00387535"/>
    <w:rsid w:val="0038769F"/>
    <w:rsid w:val="00390AD4"/>
    <w:rsid w:val="00390ECB"/>
    <w:rsid w:val="00392D79"/>
    <w:rsid w:val="003932BE"/>
    <w:rsid w:val="00393E18"/>
    <w:rsid w:val="003946A3"/>
    <w:rsid w:val="00394981"/>
    <w:rsid w:val="00394EA1"/>
    <w:rsid w:val="0039509D"/>
    <w:rsid w:val="00395285"/>
    <w:rsid w:val="00395B8E"/>
    <w:rsid w:val="00396580"/>
    <w:rsid w:val="00396CB0"/>
    <w:rsid w:val="003975F4"/>
    <w:rsid w:val="003979DE"/>
    <w:rsid w:val="003A14D5"/>
    <w:rsid w:val="003A1942"/>
    <w:rsid w:val="003A2821"/>
    <w:rsid w:val="003A2D93"/>
    <w:rsid w:val="003A4F26"/>
    <w:rsid w:val="003A5C27"/>
    <w:rsid w:val="003A5FB0"/>
    <w:rsid w:val="003A6260"/>
    <w:rsid w:val="003A627C"/>
    <w:rsid w:val="003A63D1"/>
    <w:rsid w:val="003A6D88"/>
    <w:rsid w:val="003B016E"/>
    <w:rsid w:val="003B09E1"/>
    <w:rsid w:val="003B0E54"/>
    <w:rsid w:val="003B0EFF"/>
    <w:rsid w:val="003B18C3"/>
    <w:rsid w:val="003B3675"/>
    <w:rsid w:val="003B3888"/>
    <w:rsid w:val="003B4A6B"/>
    <w:rsid w:val="003B56E0"/>
    <w:rsid w:val="003B5989"/>
    <w:rsid w:val="003B69F2"/>
    <w:rsid w:val="003B7AFE"/>
    <w:rsid w:val="003C034D"/>
    <w:rsid w:val="003C0732"/>
    <w:rsid w:val="003C1401"/>
    <w:rsid w:val="003C1DCC"/>
    <w:rsid w:val="003C1E76"/>
    <w:rsid w:val="003C2791"/>
    <w:rsid w:val="003C482D"/>
    <w:rsid w:val="003C673F"/>
    <w:rsid w:val="003C73C1"/>
    <w:rsid w:val="003C74B4"/>
    <w:rsid w:val="003C7A49"/>
    <w:rsid w:val="003D0490"/>
    <w:rsid w:val="003D07EA"/>
    <w:rsid w:val="003D16B7"/>
    <w:rsid w:val="003D2200"/>
    <w:rsid w:val="003D2355"/>
    <w:rsid w:val="003D2396"/>
    <w:rsid w:val="003D2ADA"/>
    <w:rsid w:val="003D43CE"/>
    <w:rsid w:val="003D5298"/>
    <w:rsid w:val="003D5A46"/>
    <w:rsid w:val="003D723E"/>
    <w:rsid w:val="003D79E0"/>
    <w:rsid w:val="003D7A12"/>
    <w:rsid w:val="003D7F84"/>
    <w:rsid w:val="003E01A8"/>
    <w:rsid w:val="003E07AD"/>
    <w:rsid w:val="003E13BD"/>
    <w:rsid w:val="003E1590"/>
    <w:rsid w:val="003E191B"/>
    <w:rsid w:val="003E1B91"/>
    <w:rsid w:val="003E236E"/>
    <w:rsid w:val="003E268C"/>
    <w:rsid w:val="003E2B03"/>
    <w:rsid w:val="003E37BD"/>
    <w:rsid w:val="003E3B74"/>
    <w:rsid w:val="003E43D1"/>
    <w:rsid w:val="003E4D25"/>
    <w:rsid w:val="003E52D5"/>
    <w:rsid w:val="003E690E"/>
    <w:rsid w:val="003E70E1"/>
    <w:rsid w:val="003E73F2"/>
    <w:rsid w:val="003E78CD"/>
    <w:rsid w:val="003F03C0"/>
    <w:rsid w:val="003F07B7"/>
    <w:rsid w:val="003F0ACB"/>
    <w:rsid w:val="003F0F2C"/>
    <w:rsid w:val="003F215E"/>
    <w:rsid w:val="003F339B"/>
    <w:rsid w:val="003F3E61"/>
    <w:rsid w:val="003F4BC5"/>
    <w:rsid w:val="003F530C"/>
    <w:rsid w:val="003F5BF6"/>
    <w:rsid w:val="003F5F7D"/>
    <w:rsid w:val="003F733B"/>
    <w:rsid w:val="003F7BE3"/>
    <w:rsid w:val="003F7E2B"/>
    <w:rsid w:val="004000F5"/>
    <w:rsid w:val="0040031E"/>
    <w:rsid w:val="00400602"/>
    <w:rsid w:val="0040136B"/>
    <w:rsid w:val="004014E1"/>
    <w:rsid w:val="00401930"/>
    <w:rsid w:val="0040230B"/>
    <w:rsid w:val="004025F0"/>
    <w:rsid w:val="00402823"/>
    <w:rsid w:val="00402AB7"/>
    <w:rsid w:val="00403967"/>
    <w:rsid w:val="00403F8D"/>
    <w:rsid w:val="00404FC9"/>
    <w:rsid w:val="00405451"/>
    <w:rsid w:val="00405DFA"/>
    <w:rsid w:val="00405ED0"/>
    <w:rsid w:val="00406485"/>
    <w:rsid w:val="00406CFD"/>
    <w:rsid w:val="00406DC5"/>
    <w:rsid w:val="00407812"/>
    <w:rsid w:val="00407861"/>
    <w:rsid w:val="00407F23"/>
    <w:rsid w:val="00410D69"/>
    <w:rsid w:val="00411024"/>
    <w:rsid w:val="00411416"/>
    <w:rsid w:val="0041166E"/>
    <w:rsid w:val="0041362B"/>
    <w:rsid w:val="00413D6A"/>
    <w:rsid w:val="00414A71"/>
    <w:rsid w:val="00415026"/>
    <w:rsid w:val="00415716"/>
    <w:rsid w:val="0041617F"/>
    <w:rsid w:val="00417049"/>
    <w:rsid w:val="0042036A"/>
    <w:rsid w:val="00421265"/>
    <w:rsid w:val="00421789"/>
    <w:rsid w:val="0042196C"/>
    <w:rsid w:val="00421A74"/>
    <w:rsid w:val="00421AB9"/>
    <w:rsid w:val="00421B3F"/>
    <w:rsid w:val="00421E2D"/>
    <w:rsid w:val="00422528"/>
    <w:rsid w:val="00422B66"/>
    <w:rsid w:val="00424DBD"/>
    <w:rsid w:val="00424E27"/>
    <w:rsid w:val="00424F82"/>
    <w:rsid w:val="00425877"/>
    <w:rsid w:val="004260F8"/>
    <w:rsid w:val="00426732"/>
    <w:rsid w:val="0042740D"/>
    <w:rsid w:val="004274A2"/>
    <w:rsid w:val="00430773"/>
    <w:rsid w:val="004310BF"/>
    <w:rsid w:val="0043178C"/>
    <w:rsid w:val="00432FC7"/>
    <w:rsid w:val="00433CB9"/>
    <w:rsid w:val="00434656"/>
    <w:rsid w:val="004359B6"/>
    <w:rsid w:val="00435ED1"/>
    <w:rsid w:val="004360DF"/>
    <w:rsid w:val="004367DA"/>
    <w:rsid w:val="00437988"/>
    <w:rsid w:val="00441123"/>
    <w:rsid w:val="00441230"/>
    <w:rsid w:val="00442762"/>
    <w:rsid w:val="00443179"/>
    <w:rsid w:val="004435D7"/>
    <w:rsid w:val="004435EC"/>
    <w:rsid w:val="00443644"/>
    <w:rsid w:val="004449A7"/>
    <w:rsid w:val="00444A76"/>
    <w:rsid w:val="004451CD"/>
    <w:rsid w:val="00445400"/>
    <w:rsid w:val="004458B7"/>
    <w:rsid w:val="0044745D"/>
    <w:rsid w:val="00447CCC"/>
    <w:rsid w:val="00447D2C"/>
    <w:rsid w:val="0045005D"/>
    <w:rsid w:val="00451C8C"/>
    <w:rsid w:val="00452E03"/>
    <w:rsid w:val="00452EF9"/>
    <w:rsid w:val="00453EE3"/>
    <w:rsid w:val="00454298"/>
    <w:rsid w:val="00456878"/>
    <w:rsid w:val="00457C3E"/>
    <w:rsid w:val="004605E6"/>
    <w:rsid w:val="00460A2B"/>
    <w:rsid w:val="00461571"/>
    <w:rsid w:val="00461E00"/>
    <w:rsid w:val="00462718"/>
    <w:rsid w:val="00463CA0"/>
    <w:rsid w:val="00464115"/>
    <w:rsid w:val="00464148"/>
    <w:rsid w:val="00464245"/>
    <w:rsid w:val="00464348"/>
    <w:rsid w:val="00464597"/>
    <w:rsid w:val="0046552B"/>
    <w:rsid w:val="004657FE"/>
    <w:rsid w:val="00465E6B"/>
    <w:rsid w:val="00465FEE"/>
    <w:rsid w:val="004661B8"/>
    <w:rsid w:val="004664D0"/>
    <w:rsid w:val="00466570"/>
    <w:rsid w:val="00466C91"/>
    <w:rsid w:val="00470704"/>
    <w:rsid w:val="00470E2A"/>
    <w:rsid w:val="00471203"/>
    <w:rsid w:val="00471851"/>
    <w:rsid w:val="00471B60"/>
    <w:rsid w:val="00472366"/>
    <w:rsid w:val="00472E48"/>
    <w:rsid w:val="004738B5"/>
    <w:rsid w:val="00473C32"/>
    <w:rsid w:val="00473D43"/>
    <w:rsid w:val="00474BD6"/>
    <w:rsid w:val="0047661E"/>
    <w:rsid w:val="00476831"/>
    <w:rsid w:val="0047725E"/>
    <w:rsid w:val="0047762E"/>
    <w:rsid w:val="00477E63"/>
    <w:rsid w:val="004808FA"/>
    <w:rsid w:val="004815A0"/>
    <w:rsid w:val="0048163A"/>
    <w:rsid w:val="00481E1B"/>
    <w:rsid w:val="0048234C"/>
    <w:rsid w:val="004831A6"/>
    <w:rsid w:val="00484230"/>
    <w:rsid w:val="00485D1C"/>
    <w:rsid w:val="0048610D"/>
    <w:rsid w:val="00486552"/>
    <w:rsid w:val="004867FC"/>
    <w:rsid w:val="00487231"/>
    <w:rsid w:val="004877AC"/>
    <w:rsid w:val="00487A26"/>
    <w:rsid w:val="0049140A"/>
    <w:rsid w:val="00492190"/>
    <w:rsid w:val="00493270"/>
    <w:rsid w:val="0049350A"/>
    <w:rsid w:val="0049472E"/>
    <w:rsid w:val="00495B55"/>
    <w:rsid w:val="00497130"/>
    <w:rsid w:val="00497859"/>
    <w:rsid w:val="004A054A"/>
    <w:rsid w:val="004A135A"/>
    <w:rsid w:val="004A18B1"/>
    <w:rsid w:val="004A22AE"/>
    <w:rsid w:val="004A260D"/>
    <w:rsid w:val="004A3141"/>
    <w:rsid w:val="004A410D"/>
    <w:rsid w:val="004A471A"/>
    <w:rsid w:val="004A4FC2"/>
    <w:rsid w:val="004A5E60"/>
    <w:rsid w:val="004A62BF"/>
    <w:rsid w:val="004A7509"/>
    <w:rsid w:val="004A7859"/>
    <w:rsid w:val="004A7A24"/>
    <w:rsid w:val="004A7AB1"/>
    <w:rsid w:val="004A7CDF"/>
    <w:rsid w:val="004B0844"/>
    <w:rsid w:val="004B17E6"/>
    <w:rsid w:val="004B2B1A"/>
    <w:rsid w:val="004B2CF6"/>
    <w:rsid w:val="004B41B4"/>
    <w:rsid w:val="004B4DDF"/>
    <w:rsid w:val="004B5157"/>
    <w:rsid w:val="004B5D6F"/>
    <w:rsid w:val="004B65DB"/>
    <w:rsid w:val="004B6696"/>
    <w:rsid w:val="004B729A"/>
    <w:rsid w:val="004B77F1"/>
    <w:rsid w:val="004B7ADC"/>
    <w:rsid w:val="004B7B2D"/>
    <w:rsid w:val="004C0F9B"/>
    <w:rsid w:val="004C19A3"/>
    <w:rsid w:val="004C1A8F"/>
    <w:rsid w:val="004C1DF3"/>
    <w:rsid w:val="004C20A0"/>
    <w:rsid w:val="004C2398"/>
    <w:rsid w:val="004C2588"/>
    <w:rsid w:val="004C4848"/>
    <w:rsid w:val="004C612F"/>
    <w:rsid w:val="004C6B51"/>
    <w:rsid w:val="004C6E2F"/>
    <w:rsid w:val="004D0064"/>
    <w:rsid w:val="004D030C"/>
    <w:rsid w:val="004D1023"/>
    <w:rsid w:val="004D13EF"/>
    <w:rsid w:val="004D22AF"/>
    <w:rsid w:val="004D2354"/>
    <w:rsid w:val="004D3392"/>
    <w:rsid w:val="004D3583"/>
    <w:rsid w:val="004D35B5"/>
    <w:rsid w:val="004D4174"/>
    <w:rsid w:val="004D5728"/>
    <w:rsid w:val="004D60DC"/>
    <w:rsid w:val="004D622D"/>
    <w:rsid w:val="004D651B"/>
    <w:rsid w:val="004D7085"/>
    <w:rsid w:val="004D7775"/>
    <w:rsid w:val="004E1830"/>
    <w:rsid w:val="004E18BD"/>
    <w:rsid w:val="004E2564"/>
    <w:rsid w:val="004E2588"/>
    <w:rsid w:val="004E2915"/>
    <w:rsid w:val="004E30A3"/>
    <w:rsid w:val="004E3C59"/>
    <w:rsid w:val="004E5C4A"/>
    <w:rsid w:val="004E6860"/>
    <w:rsid w:val="004E7832"/>
    <w:rsid w:val="004E7B52"/>
    <w:rsid w:val="004E7D44"/>
    <w:rsid w:val="004E7E2E"/>
    <w:rsid w:val="004F16F5"/>
    <w:rsid w:val="004F1DAE"/>
    <w:rsid w:val="004F21D2"/>
    <w:rsid w:val="004F2269"/>
    <w:rsid w:val="004F27A2"/>
    <w:rsid w:val="004F283E"/>
    <w:rsid w:val="004F2F1E"/>
    <w:rsid w:val="004F350B"/>
    <w:rsid w:val="004F3CD8"/>
    <w:rsid w:val="004F3D88"/>
    <w:rsid w:val="004F3F78"/>
    <w:rsid w:val="004F4266"/>
    <w:rsid w:val="004F4D9A"/>
    <w:rsid w:val="004F4EA1"/>
    <w:rsid w:val="004F592D"/>
    <w:rsid w:val="00500E81"/>
    <w:rsid w:val="005014B5"/>
    <w:rsid w:val="00501C2A"/>
    <w:rsid w:val="005027D5"/>
    <w:rsid w:val="00502AB0"/>
    <w:rsid w:val="005033D7"/>
    <w:rsid w:val="00503768"/>
    <w:rsid w:val="005037ED"/>
    <w:rsid w:val="005039CA"/>
    <w:rsid w:val="00503BB6"/>
    <w:rsid w:val="00503E90"/>
    <w:rsid w:val="005041FF"/>
    <w:rsid w:val="0050429F"/>
    <w:rsid w:val="00504DF5"/>
    <w:rsid w:val="005056CE"/>
    <w:rsid w:val="00505F4D"/>
    <w:rsid w:val="00505FA6"/>
    <w:rsid w:val="005062CF"/>
    <w:rsid w:val="00506DC8"/>
    <w:rsid w:val="00507A12"/>
    <w:rsid w:val="005104BA"/>
    <w:rsid w:val="005107FA"/>
    <w:rsid w:val="00510C1D"/>
    <w:rsid w:val="00511BB4"/>
    <w:rsid w:val="0051214A"/>
    <w:rsid w:val="0051344F"/>
    <w:rsid w:val="005139B3"/>
    <w:rsid w:val="005142F1"/>
    <w:rsid w:val="005144A7"/>
    <w:rsid w:val="00516427"/>
    <w:rsid w:val="005168E5"/>
    <w:rsid w:val="005171B2"/>
    <w:rsid w:val="005175DE"/>
    <w:rsid w:val="00521027"/>
    <w:rsid w:val="00523D33"/>
    <w:rsid w:val="00523FAD"/>
    <w:rsid w:val="00524C4F"/>
    <w:rsid w:val="00524F25"/>
    <w:rsid w:val="00525955"/>
    <w:rsid w:val="00525CB6"/>
    <w:rsid w:val="005262DC"/>
    <w:rsid w:val="00527501"/>
    <w:rsid w:val="005302CB"/>
    <w:rsid w:val="00531E71"/>
    <w:rsid w:val="0053296C"/>
    <w:rsid w:val="0053359B"/>
    <w:rsid w:val="00534081"/>
    <w:rsid w:val="00534646"/>
    <w:rsid w:val="005403BE"/>
    <w:rsid w:val="00540585"/>
    <w:rsid w:val="00542A8C"/>
    <w:rsid w:val="00542B86"/>
    <w:rsid w:val="00543861"/>
    <w:rsid w:val="00546D16"/>
    <w:rsid w:val="00547280"/>
    <w:rsid w:val="00547D8D"/>
    <w:rsid w:val="00550C28"/>
    <w:rsid w:val="00551112"/>
    <w:rsid w:val="00551668"/>
    <w:rsid w:val="00552FA4"/>
    <w:rsid w:val="0055441D"/>
    <w:rsid w:val="00554EA8"/>
    <w:rsid w:val="00555909"/>
    <w:rsid w:val="00555CE1"/>
    <w:rsid w:val="005564BB"/>
    <w:rsid w:val="00557DB9"/>
    <w:rsid w:val="00557F01"/>
    <w:rsid w:val="005603D8"/>
    <w:rsid w:val="005604D6"/>
    <w:rsid w:val="005605F5"/>
    <w:rsid w:val="0056103D"/>
    <w:rsid w:val="005633E4"/>
    <w:rsid w:val="005643AA"/>
    <w:rsid w:val="005656F9"/>
    <w:rsid w:val="00565708"/>
    <w:rsid w:val="005659C0"/>
    <w:rsid w:val="00565A43"/>
    <w:rsid w:val="00565E14"/>
    <w:rsid w:val="005661FA"/>
    <w:rsid w:val="00567373"/>
    <w:rsid w:val="00567911"/>
    <w:rsid w:val="00567F78"/>
    <w:rsid w:val="00570338"/>
    <w:rsid w:val="00571B4F"/>
    <w:rsid w:val="0057200F"/>
    <w:rsid w:val="00572EB5"/>
    <w:rsid w:val="00572FA6"/>
    <w:rsid w:val="00573347"/>
    <w:rsid w:val="005738B4"/>
    <w:rsid w:val="00573E8E"/>
    <w:rsid w:val="00574B35"/>
    <w:rsid w:val="00575965"/>
    <w:rsid w:val="00580E50"/>
    <w:rsid w:val="00582837"/>
    <w:rsid w:val="00582EE6"/>
    <w:rsid w:val="005837E3"/>
    <w:rsid w:val="0058413C"/>
    <w:rsid w:val="00584754"/>
    <w:rsid w:val="005847F6"/>
    <w:rsid w:val="005854DE"/>
    <w:rsid w:val="0058782B"/>
    <w:rsid w:val="0059035D"/>
    <w:rsid w:val="00590E4C"/>
    <w:rsid w:val="00591AE0"/>
    <w:rsid w:val="005922F5"/>
    <w:rsid w:val="005927D5"/>
    <w:rsid w:val="00592FEC"/>
    <w:rsid w:val="0059344A"/>
    <w:rsid w:val="0059352D"/>
    <w:rsid w:val="005935E1"/>
    <w:rsid w:val="005948D3"/>
    <w:rsid w:val="00596388"/>
    <w:rsid w:val="005965F6"/>
    <w:rsid w:val="005967FC"/>
    <w:rsid w:val="00596E50"/>
    <w:rsid w:val="00597236"/>
    <w:rsid w:val="005974AA"/>
    <w:rsid w:val="00597CAF"/>
    <w:rsid w:val="005A0173"/>
    <w:rsid w:val="005A068C"/>
    <w:rsid w:val="005A06A5"/>
    <w:rsid w:val="005A19A7"/>
    <w:rsid w:val="005A1F61"/>
    <w:rsid w:val="005A348F"/>
    <w:rsid w:val="005A4442"/>
    <w:rsid w:val="005A6A11"/>
    <w:rsid w:val="005A79C8"/>
    <w:rsid w:val="005B02A0"/>
    <w:rsid w:val="005B053B"/>
    <w:rsid w:val="005B15B9"/>
    <w:rsid w:val="005B18ED"/>
    <w:rsid w:val="005B1C9B"/>
    <w:rsid w:val="005B3037"/>
    <w:rsid w:val="005B3C4A"/>
    <w:rsid w:val="005B55D5"/>
    <w:rsid w:val="005B681A"/>
    <w:rsid w:val="005C020B"/>
    <w:rsid w:val="005C0D6B"/>
    <w:rsid w:val="005C214C"/>
    <w:rsid w:val="005C4443"/>
    <w:rsid w:val="005C56BA"/>
    <w:rsid w:val="005C6402"/>
    <w:rsid w:val="005C7B59"/>
    <w:rsid w:val="005C7C44"/>
    <w:rsid w:val="005C7DDD"/>
    <w:rsid w:val="005D0E0F"/>
    <w:rsid w:val="005D111E"/>
    <w:rsid w:val="005D11DD"/>
    <w:rsid w:val="005D16C4"/>
    <w:rsid w:val="005D297B"/>
    <w:rsid w:val="005D2C1F"/>
    <w:rsid w:val="005D3BFC"/>
    <w:rsid w:val="005D472C"/>
    <w:rsid w:val="005D5EF2"/>
    <w:rsid w:val="005D637A"/>
    <w:rsid w:val="005D64E5"/>
    <w:rsid w:val="005D6B90"/>
    <w:rsid w:val="005D6F9A"/>
    <w:rsid w:val="005D71FB"/>
    <w:rsid w:val="005E1BEF"/>
    <w:rsid w:val="005E1F10"/>
    <w:rsid w:val="005E22BC"/>
    <w:rsid w:val="005E267F"/>
    <w:rsid w:val="005E3B09"/>
    <w:rsid w:val="005E42BC"/>
    <w:rsid w:val="005E51E3"/>
    <w:rsid w:val="005E5B0B"/>
    <w:rsid w:val="005E7298"/>
    <w:rsid w:val="005E787C"/>
    <w:rsid w:val="005E7EB0"/>
    <w:rsid w:val="005E7F7E"/>
    <w:rsid w:val="005F1312"/>
    <w:rsid w:val="005F1C89"/>
    <w:rsid w:val="005F3BBD"/>
    <w:rsid w:val="005F3EC3"/>
    <w:rsid w:val="005F440B"/>
    <w:rsid w:val="005F57B6"/>
    <w:rsid w:val="005F63F7"/>
    <w:rsid w:val="005F73A0"/>
    <w:rsid w:val="006025D8"/>
    <w:rsid w:val="006032AB"/>
    <w:rsid w:val="0060427C"/>
    <w:rsid w:val="00604A34"/>
    <w:rsid w:val="00604F77"/>
    <w:rsid w:val="00605173"/>
    <w:rsid w:val="00605CBE"/>
    <w:rsid w:val="00607407"/>
    <w:rsid w:val="00607586"/>
    <w:rsid w:val="00607D2A"/>
    <w:rsid w:val="006100C1"/>
    <w:rsid w:val="00610167"/>
    <w:rsid w:val="00610F18"/>
    <w:rsid w:val="0061112B"/>
    <w:rsid w:val="0061113A"/>
    <w:rsid w:val="00611985"/>
    <w:rsid w:val="006128D2"/>
    <w:rsid w:val="0061379B"/>
    <w:rsid w:val="00615F89"/>
    <w:rsid w:val="006167FE"/>
    <w:rsid w:val="00616A6D"/>
    <w:rsid w:val="00620016"/>
    <w:rsid w:val="0062001C"/>
    <w:rsid w:val="00621A99"/>
    <w:rsid w:val="00622312"/>
    <w:rsid w:val="00622654"/>
    <w:rsid w:val="00622DC4"/>
    <w:rsid w:val="00623B6E"/>
    <w:rsid w:val="00623DE7"/>
    <w:rsid w:val="00625B41"/>
    <w:rsid w:val="00626F31"/>
    <w:rsid w:val="00627E9A"/>
    <w:rsid w:val="006317A0"/>
    <w:rsid w:val="00631C0B"/>
    <w:rsid w:val="00631F33"/>
    <w:rsid w:val="00633C96"/>
    <w:rsid w:val="006349EE"/>
    <w:rsid w:val="006354EE"/>
    <w:rsid w:val="00637293"/>
    <w:rsid w:val="006376E1"/>
    <w:rsid w:val="00641924"/>
    <w:rsid w:val="006433AC"/>
    <w:rsid w:val="006435F0"/>
    <w:rsid w:val="006438C0"/>
    <w:rsid w:val="00644AC6"/>
    <w:rsid w:val="0064529C"/>
    <w:rsid w:val="006471D0"/>
    <w:rsid w:val="00647DE7"/>
    <w:rsid w:val="00650472"/>
    <w:rsid w:val="00651222"/>
    <w:rsid w:val="00651DD6"/>
    <w:rsid w:val="00652A64"/>
    <w:rsid w:val="006531E1"/>
    <w:rsid w:val="006532FB"/>
    <w:rsid w:val="00653DAD"/>
    <w:rsid w:val="00654488"/>
    <w:rsid w:val="0065461F"/>
    <w:rsid w:val="00655A4D"/>
    <w:rsid w:val="006561C3"/>
    <w:rsid w:val="0065680B"/>
    <w:rsid w:val="006568AB"/>
    <w:rsid w:val="00656B3A"/>
    <w:rsid w:val="00656D90"/>
    <w:rsid w:val="006577AE"/>
    <w:rsid w:val="006600AB"/>
    <w:rsid w:val="006605C0"/>
    <w:rsid w:val="00662D6D"/>
    <w:rsid w:val="00662DE9"/>
    <w:rsid w:val="00663024"/>
    <w:rsid w:val="006635EB"/>
    <w:rsid w:val="00664984"/>
    <w:rsid w:val="00664A01"/>
    <w:rsid w:val="006659BD"/>
    <w:rsid w:val="00665B21"/>
    <w:rsid w:val="006672E9"/>
    <w:rsid w:val="00670552"/>
    <w:rsid w:val="006708FC"/>
    <w:rsid w:val="006714D4"/>
    <w:rsid w:val="00673305"/>
    <w:rsid w:val="00673920"/>
    <w:rsid w:val="006755B8"/>
    <w:rsid w:val="00675CA5"/>
    <w:rsid w:val="00676051"/>
    <w:rsid w:val="0067690F"/>
    <w:rsid w:val="00677050"/>
    <w:rsid w:val="0067717C"/>
    <w:rsid w:val="006823F9"/>
    <w:rsid w:val="006832EE"/>
    <w:rsid w:val="00683845"/>
    <w:rsid w:val="00683DBA"/>
    <w:rsid w:val="0068436C"/>
    <w:rsid w:val="00685495"/>
    <w:rsid w:val="00685848"/>
    <w:rsid w:val="00685E3A"/>
    <w:rsid w:val="0068609A"/>
    <w:rsid w:val="00687129"/>
    <w:rsid w:val="0068715E"/>
    <w:rsid w:val="00687A0F"/>
    <w:rsid w:val="00690D27"/>
    <w:rsid w:val="0069101F"/>
    <w:rsid w:val="006912C9"/>
    <w:rsid w:val="00691CC7"/>
    <w:rsid w:val="0069281B"/>
    <w:rsid w:val="006928DF"/>
    <w:rsid w:val="00692DD3"/>
    <w:rsid w:val="006941F6"/>
    <w:rsid w:val="00694795"/>
    <w:rsid w:val="00694B72"/>
    <w:rsid w:val="006974C1"/>
    <w:rsid w:val="006977E5"/>
    <w:rsid w:val="006A1247"/>
    <w:rsid w:val="006A19DE"/>
    <w:rsid w:val="006A1D5E"/>
    <w:rsid w:val="006A23A7"/>
    <w:rsid w:val="006A260D"/>
    <w:rsid w:val="006A30C4"/>
    <w:rsid w:val="006A4AAF"/>
    <w:rsid w:val="006A5C7F"/>
    <w:rsid w:val="006A5E32"/>
    <w:rsid w:val="006A62E4"/>
    <w:rsid w:val="006A634B"/>
    <w:rsid w:val="006A6978"/>
    <w:rsid w:val="006A7522"/>
    <w:rsid w:val="006A79E0"/>
    <w:rsid w:val="006B13E8"/>
    <w:rsid w:val="006B2457"/>
    <w:rsid w:val="006B2477"/>
    <w:rsid w:val="006B2699"/>
    <w:rsid w:val="006B2D80"/>
    <w:rsid w:val="006B3867"/>
    <w:rsid w:val="006B7BD9"/>
    <w:rsid w:val="006B7FFA"/>
    <w:rsid w:val="006C092A"/>
    <w:rsid w:val="006C0D73"/>
    <w:rsid w:val="006C0FD2"/>
    <w:rsid w:val="006C10E1"/>
    <w:rsid w:val="006C137D"/>
    <w:rsid w:val="006C157A"/>
    <w:rsid w:val="006C2DA2"/>
    <w:rsid w:val="006C30D4"/>
    <w:rsid w:val="006C3A33"/>
    <w:rsid w:val="006C479A"/>
    <w:rsid w:val="006C4A41"/>
    <w:rsid w:val="006C4A48"/>
    <w:rsid w:val="006C4E84"/>
    <w:rsid w:val="006C56C1"/>
    <w:rsid w:val="006C587A"/>
    <w:rsid w:val="006C740F"/>
    <w:rsid w:val="006D1E48"/>
    <w:rsid w:val="006D26BA"/>
    <w:rsid w:val="006D3619"/>
    <w:rsid w:val="006D39B5"/>
    <w:rsid w:val="006D5529"/>
    <w:rsid w:val="006D6998"/>
    <w:rsid w:val="006D6FD9"/>
    <w:rsid w:val="006D7409"/>
    <w:rsid w:val="006D7987"/>
    <w:rsid w:val="006E18F7"/>
    <w:rsid w:val="006E1AF0"/>
    <w:rsid w:val="006E1DFB"/>
    <w:rsid w:val="006E2FAF"/>
    <w:rsid w:val="006E3A4D"/>
    <w:rsid w:val="006E4422"/>
    <w:rsid w:val="006E5732"/>
    <w:rsid w:val="006E5CE0"/>
    <w:rsid w:val="006E5F88"/>
    <w:rsid w:val="006E67F8"/>
    <w:rsid w:val="006E6DA8"/>
    <w:rsid w:val="006F298E"/>
    <w:rsid w:val="006F5D5D"/>
    <w:rsid w:val="006F6729"/>
    <w:rsid w:val="006F6C38"/>
    <w:rsid w:val="006F73F7"/>
    <w:rsid w:val="00700FB2"/>
    <w:rsid w:val="007010EB"/>
    <w:rsid w:val="007011C5"/>
    <w:rsid w:val="00702030"/>
    <w:rsid w:val="00702166"/>
    <w:rsid w:val="00702563"/>
    <w:rsid w:val="00704588"/>
    <w:rsid w:val="00704FF5"/>
    <w:rsid w:val="00705186"/>
    <w:rsid w:val="007054DC"/>
    <w:rsid w:val="00705C15"/>
    <w:rsid w:val="007060D1"/>
    <w:rsid w:val="00706538"/>
    <w:rsid w:val="007069D1"/>
    <w:rsid w:val="00710830"/>
    <w:rsid w:val="0071085A"/>
    <w:rsid w:val="007127EE"/>
    <w:rsid w:val="00713172"/>
    <w:rsid w:val="007133D8"/>
    <w:rsid w:val="00713814"/>
    <w:rsid w:val="00714306"/>
    <w:rsid w:val="00715009"/>
    <w:rsid w:val="00715550"/>
    <w:rsid w:val="00715B37"/>
    <w:rsid w:val="00717E23"/>
    <w:rsid w:val="00720DEF"/>
    <w:rsid w:val="00721D63"/>
    <w:rsid w:val="00721E6A"/>
    <w:rsid w:val="007229D4"/>
    <w:rsid w:val="00723322"/>
    <w:rsid w:val="00723528"/>
    <w:rsid w:val="007235C8"/>
    <w:rsid w:val="00724B29"/>
    <w:rsid w:val="00724D8F"/>
    <w:rsid w:val="00724FBC"/>
    <w:rsid w:val="0073054D"/>
    <w:rsid w:val="007322D0"/>
    <w:rsid w:val="00732C7E"/>
    <w:rsid w:val="00733468"/>
    <w:rsid w:val="00733E50"/>
    <w:rsid w:val="00734A60"/>
    <w:rsid w:val="00734A8A"/>
    <w:rsid w:val="007365C5"/>
    <w:rsid w:val="00737972"/>
    <w:rsid w:val="00737E61"/>
    <w:rsid w:val="0074027C"/>
    <w:rsid w:val="007406AA"/>
    <w:rsid w:val="00741A70"/>
    <w:rsid w:val="007428E4"/>
    <w:rsid w:val="00742D13"/>
    <w:rsid w:val="00742F51"/>
    <w:rsid w:val="00743E41"/>
    <w:rsid w:val="00744233"/>
    <w:rsid w:val="007442AA"/>
    <w:rsid w:val="00744B32"/>
    <w:rsid w:val="00744C7E"/>
    <w:rsid w:val="0074544E"/>
    <w:rsid w:val="007454B4"/>
    <w:rsid w:val="007461B6"/>
    <w:rsid w:val="00746344"/>
    <w:rsid w:val="00746D27"/>
    <w:rsid w:val="007473CD"/>
    <w:rsid w:val="00747B3F"/>
    <w:rsid w:val="00752137"/>
    <w:rsid w:val="00753407"/>
    <w:rsid w:val="007542C6"/>
    <w:rsid w:val="00755000"/>
    <w:rsid w:val="00755088"/>
    <w:rsid w:val="007555CE"/>
    <w:rsid w:val="007561AD"/>
    <w:rsid w:val="007572F3"/>
    <w:rsid w:val="0075788C"/>
    <w:rsid w:val="007579E5"/>
    <w:rsid w:val="00760146"/>
    <w:rsid w:val="00760539"/>
    <w:rsid w:val="007617E3"/>
    <w:rsid w:val="0076408B"/>
    <w:rsid w:val="0076476D"/>
    <w:rsid w:val="00764A94"/>
    <w:rsid w:val="007668C6"/>
    <w:rsid w:val="00766DB8"/>
    <w:rsid w:val="00767462"/>
    <w:rsid w:val="00767718"/>
    <w:rsid w:val="00771638"/>
    <w:rsid w:val="00771774"/>
    <w:rsid w:val="00772075"/>
    <w:rsid w:val="007720F5"/>
    <w:rsid w:val="00775281"/>
    <w:rsid w:val="007755CC"/>
    <w:rsid w:val="00775982"/>
    <w:rsid w:val="00776159"/>
    <w:rsid w:val="00776629"/>
    <w:rsid w:val="00776BCA"/>
    <w:rsid w:val="007773E5"/>
    <w:rsid w:val="00777808"/>
    <w:rsid w:val="00780C4D"/>
    <w:rsid w:val="00781A47"/>
    <w:rsid w:val="007821C0"/>
    <w:rsid w:val="007832CE"/>
    <w:rsid w:val="0078395B"/>
    <w:rsid w:val="00784313"/>
    <w:rsid w:val="00784AB1"/>
    <w:rsid w:val="007862D4"/>
    <w:rsid w:val="00787EBB"/>
    <w:rsid w:val="00790D25"/>
    <w:rsid w:val="007921A8"/>
    <w:rsid w:val="00792353"/>
    <w:rsid w:val="007930C6"/>
    <w:rsid w:val="0079368E"/>
    <w:rsid w:val="00793C24"/>
    <w:rsid w:val="007941BA"/>
    <w:rsid w:val="007941F9"/>
    <w:rsid w:val="0079496B"/>
    <w:rsid w:val="0079517C"/>
    <w:rsid w:val="007959EB"/>
    <w:rsid w:val="00795F5D"/>
    <w:rsid w:val="007968C0"/>
    <w:rsid w:val="007972DE"/>
    <w:rsid w:val="007978B1"/>
    <w:rsid w:val="00797A18"/>
    <w:rsid w:val="00797BC3"/>
    <w:rsid w:val="007A0E00"/>
    <w:rsid w:val="007A1484"/>
    <w:rsid w:val="007A25BC"/>
    <w:rsid w:val="007A3219"/>
    <w:rsid w:val="007A5737"/>
    <w:rsid w:val="007A65AF"/>
    <w:rsid w:val="007A7138"/>
    <w:rsid w:val="007A7A1D"/>
    <w:rsid w:val="007B095B"/>
    <w:rsid w:val="007B153E"/>
    <w:rsid w:val="007B2174"/>
    <w:rsid w:val="007B2549"/>
    <w:rsid w:val="007B27EE"/>
    <w:rsid w:val="007B32BC"/>
    <w:rsid w:val="007B33A2"/>
    <w:rsid w:val="007B3920"/>
    <w:rsid w:val="007B4981"/>
    <w:rsid w:val="007B52B9"/>
    <w:rsid w:val="007B55F6"/>
    <w:rsid w:val="007B5781"/>
    <w:rsid w:val="007B6040"/>
    <w:rsid w:val="007B73BD"/>
    <w:rsid w:val="007B7CE3"/>
    <w:rsid w:val="007C0236"/>
    <w:rsid w:val="007C03B4"/>
    <w:rsid w:val="007C05D4"/>
    <w:rsid w:val="007C120B"/>
    <w:rsid w:val="007C2686"/>
    <w:rsid w:val="007C2F00"/>
    <w:rsid w:val="007C3166"/>
    <w:rsid w:val="007C398A"/>
    <w:rsid w:val="007C434B"/>
    <w:rsid w:val="007C4653"/>
    <w:rsid w:val="007C47E1"/>
    <w:rsid w:val="007C537A"/>
    <w:rsid w:val="007C5760"/>
    <w:rsid w:val="007C58B9"/>
    <w:rsid w:val="007C5A84"/>
    <w:rsid w:val="007C67C4"/>
    <w:rsid w:val="007C6DBC"/>
    <w:rsid w:val="007C6ECF"/>
    <w:rsid w:val="007C776D"/>
    <w:rsid w:val="007C7807"/>
    <w:rsid w:val="007C7CFE"/>
    <w:rsid w:val="007C7FAD"/>
    <w:rsid w:val="007D179B"/>
    <w:rsid w:val="007D2739"/>
    <w:rsid w:val="007D31B7"/>
    <w:rsid w:val="007D3B56"/>
    <w:rsid w:val="007D4598"/>
    <w:rsid w:val="007D5C19"/>
    <w:rsid w:val="007D7E4E"/>
    <w:rsid w:val="007E0887"/>
    <w:rsid w:val="007E24C0"/>
    <w:rsid w:val="007E2D16"/>
    <w:rsid w:val="007E3263"/>
    <w:rsid w:val="007E4008"/>
    <w:rsid w:val="007E721A"/>
    <w:rsid w:val="007E774A"/>
    <w:rsid w:val="007E7B8E"/>
    <w:rsid w:val="007F0533"/>
    <w:rsid w:val="007F0688"/>
    <w:rsid w:val="007F11B2"/>
    <w:rsid w:val="007F15D8"/>
    <w:rsid w:val="007F3DC8"/>
    <w:rsid w:val="007F598F"/>
    <w:rsid w:val="007F5F4B"/>
    <w:rsid w:val="007F652B"/>
    <w:rsid w:val="007F67C2"/>
    <w:rsid w:val="007F6E8B"/>
    <w:rsid w:val="007F7C14"/>
    <w:rsid w:val="008000AE"/>
    <w:rsid w:val="00802193"/>
    <w:rsid w:val="00803495"/>
    <w:rsid w:val="008036B2"/>
    <w:rsid w:val="008039C5"/>
    <w:rsid w:val="00805695"/>
    <w:rsid w:val="00806A2D"/>
    <w:rsid w:val="00810846"/>
    <w:rsid w:val="008116B7"/>
    <w:rsid w:val="00811EE5"/>
    <w:rsid w:val="00812312"/>
    <w:rsid w:val="00812FD0"/>
    <w:rsid w:val="008133F4"/>
    <w:rsid w:val="0081365D"/>
    <w:rsid w:val="008159E9"/>
    <w:rsid w:val="0081679D"/>
    <w:rsid w:val="0081709E"/>
    <w:rsid w:val="00820147"/>
    <w:rsid w:val="0082114B"/>
    <w:rsid w:val="008221B8"/>
    <w:rsid w:val="00822E1B"/>
    <w:rsid w:val="00823A2D"/>
    <w:rsid w:val="00824100"/>
    <w:rsid w:val="00824552"/>
    <w:rsid w:val="0082580D"/>
    <w:rsid w:val="00825B02"/>
    <w:rsid w:val="00825BAB"/>
    <w:rsid w:val="00826E72"/>
    <w:rsid w:val="00827418"/>
    <w:rsid w:val="00827899"/>
    <w:rsid w:val="00827D90"/>
    <w:rsid w:val="008300B5"/>
    <w:rsid w:val="00830E4D"/>
    <w:rsid w:val="00831C73"/>
    <w:rsid w:val="00833834"/>
    <w:rsid w:val="00833A5E"/>
    <w:rsid w:val="00833BC2"/>
    <w:rsid w:val="00833E29"/>
    <w:rsid w:val="00834AFA"/>
    <w:rsid w:val="00834EC3"/>
    <w:rsid w:val="00834F07"/>
    <w:rsid w:val="00835EDB"/>
    <w:rsid w:val="008362FB"/>
    <w:rsid w:val="008366B1"/>
    <w:rsid w:val="0083675A"/>
    <w:rsid w:val="00836F77"/>
    <w:rsid w:val="0083752C"/>
    <w:rsid w:val="008379D0"/>
    <w:rsid w:val="00840839"/>
    <w:rsid w:val="00840EB1"/>
    <w:rsid w:val="00840F4C"/>
    <w:rsid w:val="00841EDD"/>
    <w:rsid w:val="0084268A"/>
    <w:rsid w:val="00843374"/>
    <w:rsid w:val="00843817"/>
    <w:rsid w:val="00844EF2"/>
    <w:rsid w:val="00845916"/>
    <w:rsid w:val="00846ABD"/>
    <w:rsid w:val="00847B6D"/>
    <w:rsid w:val="008503B5"/>
    <w:rsid w:val="00850837"/>
    <w:rsid w:val="008514D2"/>
    <w:rsid w:val="00851DA8"/>
    <w:rsid w:val="00851E6C"/>
    <w:rsid w:val="00852BF8"/>
    <w:rsid w:val="008546C2"/>
    <w:rsid w:val="00854C07"/>
    <w:rsid w:val="00855432"/>
    <w:rsid w:val="00855E3B"/>
    <w:rsid w:val="00862090"/>
    <w:rsid w:val="00862559"/>
    <w:rsid w:val="00862D7E"/>
    <w:rsid w:val="008630CB"/>
    <w:rsid w:val="00863949"/>
    <w:rsid w:val="0086468C"/>
    <w:rsid w:val="008650D9"/>
    <w:rsid w:val="008653EE"/>
    <w:rsid w:val="008657DD"/>
    <w:rsid w:val="008659AE"/>
    <w:rsid w:val="00866BFF"/>
    <w:rsid w:val="00870680"/>
    <w:rsid w:val="00871886"/>
    <w:rsid w:val="00871E5D"/>
    <w:rsid w:val="00871EF9"/>
    <w:rsid w:val="00872432"/>
    <w:rsid w:val="008725E1"/>
    <w:rsid w:val="00873671"/>
    <w:rsid w:val="00873A9F"/>
    <w:rsid w:val="00873E58"/>
    <w:rsid w:val="00873E9C"/>
    <w:rsid w:val="008740B9"/>
    <w:rsid w:val="00874759"/>
    <w:rsid w:val="008755F7"/>
    <w:rsid w:val="00876630"/>
    <w:rsid w:val="00876B04"/>
    <w:rsid w:val="0088000D"/>
    <w:rsid w:val="0088032B"/>
    <w:rsid w:val="0088046A"/>
    <w:rsid w:val="008817FF"/>
    <w:rsid w:val="00881DF7"/>
    <w:rsid w:val="008824CE"/>
    <w:rsid w:val="00882F94"/>
    <w:rsid w:val="00883829"/>
    <w:rsid w:val="0088411A"/>
    <w:rsid w:val="008846AF"/>
    <w:rsid w:val="00884A4C"/>
    <w:rsid w:val="00884C3D"/>
    <w:rsid w:val="00885CA2"/>
    <w:rsid w:val="0088689F"/>
    <w:rsid w:val="008913C2"/>
    <w:rsid w:val="00891C6F"/>
    <w:rsid w:val="008920C7"/>
    <w:rsid w:val="008925AA"/>
    <w:rsid w:val="008929EA"/>
    <w:rsid w:val="00892A03"/>
    <w:rsid w:val="008934DF"/>
    <w:rsid w:val="008936A7"/>
    <w:rsid w:val="008941B1"/>
    <w:rsid w:val="0089548A"/>
    <w:rsid w:val="008959DB"/>
    <w:rsid w:val="00895F0A"/>
    <w:rsid w:val="008966AF"/>
    <w:rsid w:val="00897149"/>
    <w:rsid w:val="008A041A"/>
    <w:rsid w:val="008A096D"/>
    <w:rsid w:val="008A13FA"/>
    <w:rsid w:val="008A17A8"/>
    <w:rsid w:val="008A1E02"/>
    <w:rsid w:val="008A2CB0"/>
    <w:rsid w:val="008A4B6A"/>
    <w:rsid w:val="008A4F08"/>
    <w:rsid w:val="008A5883"/>
    <w:rsid w:val="008A6530"/>
    <w:rsid w:val="008A6B20"/>
    <w:rsid w:val="008A6F6C"/>
    <w:rsid w:val="008A7B20"/>
    <w:rsid w:val="008A7BDF"/>
    <w:rsid w:val="008B255C"/>
    <w:rsid w:val="008B28C6"/>
    <w:rsid w:val="008B2A2D"/>
    <w:rsid w:val="008B3D28"/>
    <w:rsid w:val="008B5AD4"/>
    <w:rsid w:val="008B6BD7"/>
    <w:rsid w:val="008B72A9"/>
    <w:rsid w:val="008B7400"/>
    <w:rsid w:val="008C1230"/>
    <w:rsid w:val="008C25E3"/>
    <w:rsid w:val="008C298C"/>
    <w:rsid w:val="008C422B"/>
    <w:rsid w:val="008C4306"/>
    <w:rsid w:val="008C483C"/>
    <w:rsid w:val="008C4A63"/>
    <w:rsid w:val="008C4D5B"/>
    <w:rsid w:val="008C5B00"/>
    <w:rsid w:val="008C5F3D"/>
    <w:rsid w:val="008C62D4"/>
    <w:rsid w:val="008C638A"/>
    <w:rsid w:val="008C6A3D"/>
    <w:rsid w:val="008C6FD6"/>
    <w:rsid w:val="008C7343"/>
    <w:rsid w:val="008C7551"/>
    <w:rsid w:val="008C78A2"/>
    <w:rsid w:val="008C7CD5"/>
    <w:rsid w:val="008D1006"/>
    <w:rsid w:val="008D1C02"/>
    <w:rsid w:val="008D1F32"/>
    <w:rsid w:val="008D27D2"/>
    <w:rsid w:val="008D2A6F"/>
    <w:rsid w:val="008D3812"/>
    <w:rsid w:val="008D4115"/>
    <w:rsid w:val="008D74C4"/>
    <w:rsid w:val="008E06FD"/>
    <w:rsid w:val="008E0918"/>
    <w:rsid w:val="008E0C84"/>
    <w:rsid w:val="008E1FE1"/>
    <w:rsid w:val="008E2E15"/>
    <w:rsid w:val="008E32F3"/>
    <w:rsid w:val="008E3EDC"/>
    <w:rsid w:val="008E450F"/>
    <w:rsid w:val="008E4CC7"/>
    <w:rsid w:val="008E51A0"/>
    <w:rsid w:val="008E617E"/>
    <w:rsid w:val="008F06C6"/>
    <w:rsid w:val="008F2AA1"/>
    <w:rsid w:val="008F2FC3"/>
    <w:rsid w:val="008F3116"/>
    <w:rsid w:val="008F4B50"/>
    <w:rsid w:val="008F52A3"/>
    <w:rsid w:val="008F744A"/>
    <w:rsid w:val="00900828"/>
    <w:rsid w:val="00900C9E"/>
    <w:rsid w:val="00900D93"/>
    <w:rsid w:val="00900DC7"/>
    <w:rsid w:val="009010AE"/>
    <w:rsid w:val="00901101"/>
    <w:rsid w:val="00903321"/>
    <w:rsid w:val="0090474F"/>
    <w:rsid w:val="00904E8A"/>
    <w:rsid w:val="009060EC"/>
    <w:rsid w:val="00907540"/>
    <w:rsid w:val="00910447"/>
    <w:rsid w:val="00910BF6"/>
    <w:rsid w:val="00912183"/>
    <w:rsid w:val="00912406"/>
    <w:rsid w:val="00912526"/>
    <w:rsid w:val="009125AB"/>
    <w:rsid w:val="00913833"/>
    <w:rsid w:val="009144B1"/>
    <w:rsid w:val="009148F7"/>
    <w:rsid w:val="009151DB"/>
    <w:rsid w:val="0091569F"/>
    <w:rsid w:val="009161BC"/>
    <w:rsid w:val="00916270"/>
    <w:rsid w:val="009176A2"/>
    <w:rsid w:val="009178C1"/>
    <w:rsid w:val="009179E4"/>
    <w:rsid w:val="009219AB"/>
    <w:rsid w:val="0092282E"/>
    <w:rsid w:val="0092328C"/>
    <w:rsid w:val="00923480"/>
    <w:rsid w:val="00923942"/>
    <w:rsid w:val="009245A6"/>
    <w:rsid w:val="0092467F"/>
    <w:rsid w:val="009249D1"/>
    <w:rsid w:val="00925CF5"/>
    <w:rsid w:val="00925F33"/>
    <w:rsid w:val="00926EBA"/>
    <w:rsid w:val="00930FFD"/>
    <w:rsid w:val="00931304"/>
    <w:rsid w:val="009323B8"/>
    <w:rsid w:val="009323C1"/>
    <w:rsid w:val="00933A18"/>
    <w:rsid w:val="009347CE"/>
    <w:rsid w:val="00934B28"/>
    <w:rsid w:val="0093595D"/>
    <w:rsid w:val="00935A32"/>
    <w:rsid w:val="0093675F"/>
    <w:rsid w:val="00936EB1"/>
    <w:rsid w:val="00937277"/>
    <w:rsid w:val="00941FB5"/>
    <w:rsid w:val="00942973"/>
    <w:rsid w:val="00942DF7"/>
    <w:rsid w:val="00943214"/>
    <w:rsid w:val="00944E25"/>
    <w:rsid w:val="0094535B"/>
    <w:rsid w:val="00947606"/>
    <w:rsid w:val="00947C5F"/>
    <w:rsid w:val="00947EA2"/>
    <w:rsid w:val="009500F8"/>
    <w:rsid w:val="0095036F"/>
    <w:rsid w:val="00950C7F"/>
    <w:rsid w:val="00950D72"/>
    <w:rsid w:val="00953CCE"/>
    <w:rsid w:val="00954BB6"/>
    <w:rsid w:val="00955C78"/>
    <w:rsid w:val="0095702D"/>
    <w:rsid w:val="00960183"/>
    <w:rsid w:val="00960B30"/>
    <w:rsid w:val="00961506"/>
    <w:rsid w:val="0096183E"/>
    <w:rsid w:val="00961922"/>
    <w:rsid w:val="00961F72"/>
    <w:rsid w:val="00962667"/>
    <w:rsid w:val="00962B3A"/>
    <w:rsid w:val="00963A61"/>
    <w:rsid w:val="00963BD1"/>
    <w:rsid w:val="00963E26"/>
    <w:rsid w:val="00963F3B"/>
    <w:rsid w:val="00970388"/>
    <w:rsid w:val="00970D27"/>
    <w:rsid w:val="00971D73"/>
    <w:rsid w:val="00974746"/>
    <w:rsid w:val="00974F56"/>
    <w:rsid w:val="00976E84"/>
    <w:rsid w:val="00977278"/>
    <w:rsid w:val="00980430"/>
    <w:rsid w:val="00980496"/>
    <w:rsid w:val="0098096C"/>
    <w:rsid w:val="00980C78"/>
    <w:rsid w:val="00980CA7"/>
    <w:rsid w:val="00980D80"/>
    <w:rsid w:val="00981BDB"/>
    <w:rsid w:val="00982D25"/>
    <w:rsid w:val="00982DEF"/>
    <w:rsid w:val="009833CD"/>
    <w:rsid w:val="009840C6"/>
    <w:rsid w:val="00984919"/>
    <w:rsid w:val="0098516B"/>
    <w:rsid w:val="0098534B"/>
    <w:rsid w:val="00985754"/>
    <w:rsid w:val="00986053"/>
    <w:rsid w:val="00986A9F"/>
    <w:rsid w:val="00987360"/>
    <w:rsid w:val="00987563"/>
    <w:rsid w:val="00987C0E"/>
    <w:rsid w:val="009907B2"/>
    <w:rsid w:val="0099080D"/>
    <w:rsid w:val="00990915"/>
    <w:rsid w:val="00990A04"/>
    <w:rsid w:val="00990B5C"/>
    <w:rsid w:val="00991A4D"/>
    <w:rsid w:val="00992351"/>
    <w:rsid w:val="0099316D"/>
    <w:rsid w:val="00994E4F"/>
    <w:rsid w:val="00995800"/>
    <w:rsid w:val="00995B1A"/>
    <w:rsid w:val="00996E32"/>
    <w:rsid w:val="009A02B7"/>
    <w:rsid w:val="009A063F"/>
    <w:rsid w:val="009A1176"/>
    <w:rsid w:val="009A1A57"/>
    <w:rsid w:val="009A29B5"/>
    <w:rsid w:val="009A29C6"/>
    <w:rsid w:val="009A453A"/>
    <w:rsid w:val="009A4A79"/>
    <w:rsid w:val="009A4F1F"/>
    <w:rsid w:val="009A4FCD"/>
    <w:rsid w:val="009A5151"/>
    <w:rsid w:val="009A7769"/>
    <w:rsid w:val="009A7983"/>
    <w:rsid w:val="009A7A59"/>
    <w:rsid w:val="009A7F5E"/>
    <w:rsid w:val="009A7F93"/>
    <w:rsid w:val="009A7F95"/>
    <w:rsid w:val="009B0494"/>
    <w:rsid w:val="009B0F38"/>
    <w:rsid w:val="009B14D8"/>
    <w:rsid w:val="009B20BF"/>
    <w:rsid w:val="009B3531"/>
    <w:rsid w:val="009B35E0"/>
    <w:rsid w:val="009B3D9C"/>
    <w:rsid w:val="009B432D"/>
    <w:rsid w:val="009B5BD2"/>
    <w:rsid w:val="009B5FE7"/>
    <w:rsid w:val="009B6A9A"/>
    <w:rsid w:val="009B7101"/>
    <w:rsid w:val="009B7508"/>
    <w:rsid w:val="009B7633"/>
    <w:rsid w:val="009B7B87"/>
    <w:rsid w:val="009B7D2E"/>
    <w:rsid w:val="009C1E5F"/>
    <w:rsid w:val="009C2798"/>
    <w:rsid w:val="009C3023"/>
    <w:rsid w:val="009C3122"/>
    <w:rsid w:val="009C3C37"/>
    <w:rsid w:val="009C5391"/>
    <w:rsid w:val="009C7185"/>
    <w:rsid w:val="009C72AB"/>
    <w:rsid w:val="009C74FA"/>
    <w:rsid w:val="009C7689"/>
    <w:rsid w:val="009D1308"/>
    <w:rsid w:val="009D1EAC"/>
    <w:rsid w:val="009D1F07"/>
    <w:rsid w:val="009D1F19"/>
    <w:rsid w:val="009D2C27"/>
    <w:rsid w:val="009D434A"/>
    <w:rsid w:val="009D4385"/>
    <w:rsid w:val="009D4AEE"/>
    <w:rsid w:val="009D5752"/>
    <w:rsid w:val="009D5C2F"/>
    <w:rsid w:val="009D7637"/>
    <w:rsid w:val="009E0E1C"/>
    <w:rsid w:val="009E1D6F"/>
    <w:rsid w:val="009E3781"/>
    <w:rsid w:val="009E3AA0"/>
    <w:rsid w:val="009E3CB4"/>
    <w:rsid w:val="009E3E67"/>
    <w:rsid w:val="009E595B"/>
    <w:rsid w:val="009E67F0"/>
    <w:rsid w:val="009E7374"/>
    <w:rsid w:val="009E78F3"/>
    <w:rsid w:val="009F0026"/>
    <w:rsid w:val="009F063E"/>
    <w:rsid w:val="009F0693"/>
    <w:rsid w:val="009F0BEB"/>
    <w:rsid w:val="009F0CAB"/>
    <w:rsid w:val="009F1087"/>
    <w:rsid w:val="009F1A72"/>
    <w:rsid w:val="009F1EF6"/>
    <w:rsid w:val="009F3061"/>
    <w:rsid w:val="009F3434"/>
    <w:rsid w:val="009F4468"/>
    <w:rsid w:val="009F4C9E"/>
    <w:rsid w:val="009F66EA"/>
    <w:rsid w:val="009F7453"/>
    <w:rsid w:val="009F77CA"/>
    <w:rsid w:val="00A001E4"/>
    <w:rsid w:val="00A00D82"/>
    <w:rsid w:val="00A014B0"/>
    <w:rsid w:val="00A01900"/>
    <w:rsid w:val="00A033D8"/>
    <w:rsid w:val="00A0627D"/>
    <w:rsid w:val="00A0721A"/>
    <w:rsid w:val="00A074F5"/>
    <w:rsid w:val="00A07BDE"/>
    <w:rsid w:val="00A10D8B"/>
    <w:rsid w:val="00A10FF4"/>
    <w:rsid w:val="00A11EDE"/>
    <w:rsid w:val="00A121A1"/>
    <w:rsid w:val="00A12362"/>
    <w:rsid w:val="00A1354C"/>
    <w:rsid w:val="00A13C54"/>
    <w:rsid w:val="00A13CCF"/>
    <w:rsid w:val="00A1491C"/>
    <w:rsid w:val="00A1574D"/>
    <w:rsid w:val="00A16696"/>
    <w:rsid w:val="00A16BF8"/>
    <w:rsid w:val="00A1710C"/>
    <w:rsid w:val="00A20343"/>
    <w:rsid w:val="00A20D9E"/>
    <w:rsid w:val="00A20EDB"/>
    <w:rsid w:val="00A2399F"/>
    <w:rsid w:val="00A24745"/>
    <w:rsid w:val="00A25197"/>
    <w:rsid w:val="00A2594A"/>
    <w:rsid w:val="00A27708"/>
    <w:rsid w:val="00A2788A"/>
    <w:rsid w:val="00A3013A"/>
    <w:rsid w:val="00A30A8F"/>
    <w:rsid w:val="00A31B02"/>
    <w:rsid w:val="00A326E7"/>
    <w:rsid w:val="00A33A9C"/>
    <w:rsid w:val="00A346B0"/>
    <w:rsid w:val="00A34E60"/>
    <w:rsid w:val="00A353ED"/>
    <w:rsid w:val="00A35F17"/>
    <w:rsid w:val="00A36C51"/>
    <w:rsid w:val="00A36CCD"/>
    <w:rsid w:val="00A405EA"/>
    <w:rsid w:val="00A40B75"/>
    <w:rsid w:val="00A40BFA"/>
    <w:rsid w:val="00A41402"/>
    <w:rsid w:val="00A41444"/>
    <w:rsid w:val="00A41617"/>
    <w:rsid w:val="00A416CE"/>
    <w:rsid w:val="00A41DD4"/>
    <w:rsid w:val="00A41F26"/>
    <w:rsid w:val="00A4335F"/>
    <w:rsid w:val="00A43B32"/>
    <w:rsid w:val="00A44700"/>
    <w:rsid w:val="00A449C6"/>
    <w:rsid w:val="00A44DBC"/>
    <w:rsid w:val="00A4538E"/>
    <w:rsid w:val="00A46413"/>
    <w:rsid w:val="00A506BE"/>
    <w:rsid w:val="00A50B21"/>
    <w:rsid w:val="00A50F9A"/>
    <w:rsid w:val="00A510F3"/>
    <w:rsid w:val="00A5114A"/>
    <w:rsid w:val="00A51176"/>
    <w:rsid w:val="00A5123E"/>
    <w:rsid w:val="00A5184A"/>
    <w:rsid w:val="00A5283B"/>
    <w:rsid w:val="00A5313E"/>
    <w:rsid w:val="00A53173"/>
    <w:rsid w:val="00A538F2"/>
    <w:rsid w:val="00A539A8"/>
    <w:rsid w:val="00A53C17"/>
    <w:rsid w:val="00A54651"/>
    <w:rsid w:val="00A54DCB"/>
    <w:rsid w:val="00A5573D"/>
    <w:rsid w:val="00A56268"/>
    <w:rsid w:val="00A56395"/>
    <w:rsid w:val="00A5762E"/>
    <w:rsid w:val="00A57B9A"/>
    <w:rsid w:val="00A60550"/>
    <w:rsid w:val="00A60AEA"/>
    <w:rsid w:val="00A62076"/>
    <w:rsid w:val="00A62A97"/>
    <w:rsid w:val="00A62A9D"/>
    <w:rsid w:val="00A63891"/>
    <w:rsid w:val="00A63953"/>
    <w:rsid w:val="00A65178"/>
    <w:rsid w:val="00A651A9"/>
    <w:rsid w:val="00A6529D"/>
    <w:rsid w:val="00A6558E"/>
    <w:rsid w:val="00A6641D"/>
    <w:rsid w:val="00A66DE8"/>
    <w:rsid w:val="00A70499"/>
    <w:rsid w:val="00A70884"/>
    <w:rsid w:val="00A71DA7"/>
    <w:rsid w:val="00A7219B"/>
    <w:rsid w:val="00A72231"/>
    <w:rsid w:val="00A731E0"/>
    <w:rsid w:val="00A74B71"/>
    <w:rsid w:val="00A75287"/>
    <w:rsid w:val="00A7629D"/>
    <w:rsid w:val="00A76A22"/>
    <w:rsid w:val="00A76C3A"/>
    <w:rsid w:val="00A772F6"/>
    <w:rsid w:val="00A7776D"/>
    <w:rsid w:val="00A77B34"/>
    <w:rsid w:val="00A77D0A"/>
    <w:rsid w:val="00A80C13"/>
    <w:rsid w:val="00A812B6"/>
    <w:rsid w:val="00A816B0"/>
    <w:rsid w:val="00A8224F"/>
    <w:rsid w:val="00A82354"/>
    <w:rsid w:val="00A826E4"/>
    <w:rsid w:val="00A83361"/>
    <w:rsid w:val="00A83581"/>
    <w:rsid w:val="00A83CA5"/>
    <w:rsid w:val="00A83EE9"/>
    <w:rsid w:val="00A857D9"/>
    <w:rsid w:val="00A8599E"/>
    <w:rsid w:val="00A86E3A"/>
    <w:rsid w:val="00A87B65"/>
    <w:rsid w:val="00A87CDA"/>
    <w:rsid w:val="00A87DEE"/>
    <w:rsid w:val="00A903BD"/>
    <w:rsid w:val="00A90EE4"/>
    <w:rsid w:val="00A913A6"/>
    <w:rsid w:val="00A91E37"/>
    <w:rsid w:val="00A91E67"/>
    <w:rsid w:val="00A929A4"/>
    <w:rsid w:val="00A92A05"/>
    <w:rsid w:val="00A93B43"/>
    <w:rsid w:val="00A93C5A"/>
    <w:rsid w:val="00A93E49"/>
    <w:rsid w:val="00A9580E"/>
    <w:rsid w:val="00A963A8"/>
    <w:rsid w:val="00A969B3"/>
    <w:rsid w:val="00A97E80"/>
    <w:rsid w:val="00AA0031"/>
    <w:rsid w:val="00AA1C85"/>
    <w:rsid w:val="00AA244B"/>
    <w:rsid w:val="00AA2B55"/>
    <w:rsid w:val="00AA3530"/>
    <w:rsid w:val="00AA3823"/>
    <w:rsid w:val="00AA3C06"/>
    <w:rsid w:val="00AA4514"/>
    <w:rsid w:val="00AA480B"/>
    <w:rsid w:val="00AA4F69"/>
    <w:rsid w:val="00AA619A"/>
    <w:rsid w:val="00AA736B"/>
    <w:rsid w:val="00AA7CD6"/>
    <w:rsid w:val="00AB065E"/>
    <w:rsid w:val="00AB0914"/>
    <w:rsid w:val="00AB1894"/>
    <w:rsid w:val="00AB1A58"/>
    <w:rsid w:val="00AB1D70"/>
    <w:rsid w:val="00AB2639"/>
    <w:rsid w:val="00AB2EC1"/>
    <w:rsid w:val="00AB36EE"/>
    <w:rsid w:val="00AB3A28"/>
    <w:rsid w:val="00AB420F"/>
    <w:rsid w:val="00AB431A"/>
    <w:rsid w:val="00AB4EFF"/>
    <w:rsid w:val="00AB51EE"/>
    <w:rsid w:val="00AC01C2"/>
    <w:rsid w:val="00AC1192"/>
    <w:rsid w:val="00AC18CE"/>
    <w:rsid w:val="00AC1EBA"/>
    <w:rsid w:val="00AC2FCF"/>
    <w:rsid w:val="00AC3A7B"/>
    <w:rsid w:val="00AC4125"/>
    <w:rsid w:val="00AC44AB"/>
    <w:rsid w:val="00AC47EF"/>
    <w:rsid w:val="00AC4EF6"/>
    <w:rsid w:val="00AC5349"/>
    <w:rsid w:val="00AC5C73"/>
    <w:rsid w:val="00AC5D51"/>
    <w:rsid w:val="00AC6C5D"/>
    <w:rsid w:val="00AC7C2F"/>
    <w:rsid w:val="00AD04EB"/>
    <w:rsid w:val="00AD058D"/>
    <w:rsid w:val="00AD0D73"/>
    <w:rsid w:val="00AD0EF4"/>
    <w:rsid w:val="00AD27FD"/>
    <w:rsid w:val="00AD308E"/>
    <w:rsid w:val="00AD39C0"/>
    <w:rsid w:val="00AD3E00"/>
    <w:rsid w:val="00AD5FE8"/>
    <w:rsid w:val="00AD67AF"/>
    <w:rsid w:val="00AD775A"/>
    <w:rsid w:val="00AE0373"/>
    <w:rsid w:val="00AE0482"/>
    <w:rsid w:val="00AE04F3"/>
    <w:rsid w:val="00AE0FF7"/>
    <w:rsid w:val="00AE156F"/>
    <w:rsid w:val="00AE19A4"/>
    <w:rsid w:val="00AE2381"/>
    <w:rsid w:val="00AE3544"/>
    <w:rsid w:val="00AE3647"/>
    <w:rsid w:val="00AE36D7"/>
    <w:rsid w:val="00AE4B49"/>
    <w:rsid w:val="00AE4E97"/>
    <w:rsid w:val="00AE57FE"/>
    <w:rsid w:val="00AE5B8B"/>
    <w:rsid w:val="00AE6644"/>
    <w:rsid w:val="00AE697C"/>
    <w:rsid w:val="00AE6EEF"/>
    <w:rsid w:val="00AF043D"/>
    <w:rsid w:val="00AF067C"/>
    <w:rsid w:val="00AF11BF"/>
    <w:rsid w:val="00AF21EE"/>
    <w:rsid w:val="00AF25BB"/>
    <w:rsid w:val="00AF260B"/>
    <w:rsid w:val="00AF2D05"/>
    <w:rsid w:val="00AF3523"/>
    <w:rsid w:val="00AF35A7"/>
    <w:rsid w:val="00AF3DD6"/>
    <w:rsid w:val="00AF4CBB"/>
    <w:rsid w:val="00AF52E0"/>
    <w:rsid w:val="00AF569D"/>
    <w:rsid w:val="00AF5F24"/>
    <w:rsid w:val="00AF6CF5"/>
    <w:rsid w:val="00AF7205"/>
    <w:rsid w:val="00B0109F"/>
    <w:rsid w:val="00B0124C"/>
    <w:rsid w:val="00B021CC"/>
    <w:rsid w:val="00B0239F"/>
    <w:rsid w:val="00B02C2C"/>
    <w:rsid w:val="00B02E73"/>
    <w:rsid w:val="00B03356"/>
    <w:rsid w:val="00B033FF"/>
    <w:rsid w:val="00B03539"/>
    <w:rsid w:val="00B03CC5"/>
    <w:rsid w:val="00B03E65"/>
    <w:rsid w:val="00B04863"/>
    <w:rsid w:val="00B04E25"/>
    <w:rsid w:val="00B050A3"/>
    <w:rsid w:val="00B0747D"/>
    <w:rsid w:val="00B102F7"/>
    <w:rsid w:val="00B10C2F"/>
    <w:rsid w:val="00B10FC5"/>
    <w:rsid w:val="00B11607"/>
    <w:rsid w:val="00B117FB"/>
    <w:rsid w:val="00B11F34"/>
    <w:rsid w:val="00B1208B"/>
    <w:rsid w:val="00B120B3"/>
    <w:rsid w:val="00B12790"/>
    <w:rsid w:val="00B12BAC"/>
    <w:rsid w:val="00B12E72"/>
    <w:rsid w:val="00B135DB"/>
    <w:rsid w:val="00B137C2"/>
    <w:rsid w:val="00B13E59"/>
    <w:rsid w:val="00B1508E"/>
    <w:rsid w:val="00B15FFE"/>
    <w:rsid w:val="00B1719E"/>
    <w:rsid w:val="00B17273"/>
    <w:rsid w:val="00B20F1E"/>
    <w:rsid w:val="00B21DB5"/>
    <w:rsid w:val="00B21ED3"/>
    <w:rsid w:val="00B22562"/>
    <w:rsid w:val="00B22881"/>
    <w:rsid w:val="00B228D6"/>
    <w:rsid w:val="00B23774"/>
    <w:rsid w:val="00B2466A"/>
    <w:rsid w:val="00B24DB4"/>
    <w:rsid w:val="00B25294"/>
    <w:rsid w:val="00B258B9"/>
    <w:rsid w:val="00B25BD5"/>
    <w:rsid w:val="00B25C3B"/>
    <w:rsid w:val="00B26030"/>
    <w:rsid w:val="00B267FE"/>
    <w:rsid w:val="00B26A5B"/>
    <w:rsid w:val="00B275E1"/>
    <w:rsid w:val="00B2767E"/>
    <w:rsid w:val="00B300D0"/>
    <w:rsid w:val="00B30DF9"/>
    <w:rsid w:val="00B32883"/>
    <w:rsid w:val="00B32EAB"/>
    <w:rsid w:val="00B32FEF"/>
    <w:rsid w:val="00B33E4F"/>
    <w:rsid w:val="00B33F4A"/>
    <w:rsid w:val="00B347F5"/>
    <w:rsid w:val="00B35113"/>
    <w:rsid w:val="00B3549C"/>
    <w:rsid w:val="00B36047"/>
    <w:rsid w:val="00B36BA6"/>
    <w:rsid w:val="00B36BA7"/>
    <w:rsid w:val="00B37D09"/>
    <w:rsid w:val="00B408D7"/>
    <w:rsid w:val="00B40E08"/>
    <w:rsid w:val="00B42A6C"/>
    <w:rsid w:val="00B4416D"/>
    <w:rsid w:val="00B4498D"/>
    <w:rsid w:val="00B46210"/>
    <w:rsid w:val="00B46220"/>
    <w:rsid w:val="00B47115"/>
    <w:rsid w:val="00B50449"/>
    <w:rsid w:val="00B51E67"/>
    <w:rsid w:val="00B525C9"/>
    <w:rsid w:val="00B533AF"/>
    <w:rsid w:val="00B5343E"/>
    <w:rsid w:val="00B54FB9"/>
    <w:rsid w:val="00B552A7"/>
    <w:rsid w:val="00B5588C"/>
    <w:rsid w:val="00B55F1A"/>
    <w:rsid w:val="00B56105"/>
    <w:rsid w:val="00B60A48"/>
    <w:rsid w:val="00B61108"/>
    <w:rsid w:val="00B611BB"/>
    <w:rsid w:val="00B613FD"/>
    <w:rsid w:val="00B61E4E"/>
    <w:rsid w:val="00B63050"/>
    <w:rsid w:val="00B63613"/>
    <w:rsid w:val="00B6429F"/>
    <w:rsid w:val="00B648DE"/>
    <w:rsid w:val="00B64905"/>
    <w:rsid w:val="00B655A4"/>
    <w:rsid w:val="00B65DED"/>
    <w:rsid w:val="00B66044"/>
    <w:rsid w:val="00B66E4F"/>
    <w:rsid w:val="00B670DE"/>
    <w:rsid w:val="00B7029A"/>
    <w:rsid w:val="00B70870"/>
    <w:rsid w:val="00B711F3"/>
    <w:rsid w:val="00B71BDA"/>
    <w:rsid w:val="00B71E94"/>
    <w:rsid w:val="00B72163"/>
    <w:rsid w:val="00B72519"/>
    <w:rsid w:val="00B7253B"/>
    <w:rsid w:val="00B72AC2"/>
    <w:rsid w:val="00B741C3"/>
    <w:rsid w:val="00B744B8"/>
    <w:rsid w:val="00B74704"/>
    <w:rsid w:val="00B75B13"/>
    <w:rsid w:val="00B76481"/>
    <w:rsid w:val="00B767D8"/>
    <w:rsid w:val="00B77523"/>
    <w:rsid w:val="00B77642"/>
    <w:rsid w:val="00B77C92"/>
    <w:rsid w:val="00B803F2"/>
    <w:rsid w:val="00B8084B"/>
    <w:rsid w:val="00B84816"/>
    <w:rsid w:val="00B864FD"/>
    <w:rsid w:val="00B86AC2"/>
    <w:rsid w:val="00B875CA"/>
    <w:rsid w:val="00B87E2A"/>
    <w:rsid w:val="00B90760"/>
    <w:rsid w:val="00B90816"/>
    <w:rsid w:val="00B909CD"/>
    <w:rsid w:val="00B90A8F"/>
    <w:rsid w:val="00B911D6"/>
    <w:rsid w:val="00B91FD3"/>
    <w:rsid w:val="00B9220C"/>
    <w:rsid w:val="00B926F7"/>
    <w:rsid w:val="00B92B2E"/>
    <w:rsid w:val="00B92C79"/>
    <w:rsid w:val="00B92E2A"/>
    <w:rsid w:val="00B92FC7"/>
    <w:rsid w:val="00B92FF5"/>
    <w:rsid w:val="00B93603"/>
    <w:rsid w:val="00B94FED"/>
    <w:rsid w:val="00B952B6"/>
    <w:rsid w:val="00B95C51"/>
    <w:rsid w:val="00B9647B"/>
    <w:rsid w:val="00B964D5"/>
    <w:rsid w:val="00B96598"/>
    <w:rsid w:val="00B97729"/>
    <w:rsid w:val="00BA0961"/>
    <w:rsid w:val="00BA0E2E"/>
    <w:rsid w:val="00BA1398"/>
    <w:rsid w:val="00BA283A"/>
    <w:rsid w:val="00BA2981"/>
    <w:rsid w:val="00BA2F3E"/>
    <w:rsid w:val="00BA300C"/>
    <w:rsid w:val="00BA3ACF"/>
    <w:rsid w:val="00BA3EC8"/>
    <w:rsid w:val="00BA4438"/>
    <w:rsid w:val="00BA45CC"/>
    <w:rsid w:val="00BA566D"/>
    <w:rsid w:val="00BA5C5D"/>
    <w:rsid w:val="00BA6099"/>
    <w:rsid w:val="00BA782B"/>
    <w:rsid w:val="00BB144A"/>
    <w:rsid w:val="00BB21FE"/>
    <w:rsid w:val="00BB2801"/>
    <w:rsid w:val="00BB3C0B"/>
    <w:rsid w:val="00BB3E28"/>
    <w:rsid w:val="00BB571A"/>
    <w:rsid w:val="00BB5B56"/>
    <w:rsid w:val="00BB66D1"/>
    <w:rsid w:val="00BB70FF"/>
    <w:rsid w:val="00BB79AA"/>
    <w:rsid w:val="00BC42ED"/>
    <w:rsid w:val="00BC5A84"/>
    <w:rsid w:val="00BC6716"/>
    <w:rsid w:val="00BC737C"/>
    <w:rsid w:val="00BC7456"/>
    <w:rsid w:val="00BD1375"/>
    <w:rsid w:val="00BD2AFB"/>
    <w:rsid w:val="00BD392B"/>
    <w:rsid w:val="00BD3F62"/>
    <w:rsid w:val="00BD48EA"/>
    <w:rsid w:val="00BD61A8"/>
    <w:rsid w:val="00BD684E"/>
    <w:rsid w:val="00BD765F"/>
    <w:rsid w:val="00BE07D6"/>
    <w:rsid w:val="00BE0B74"/>
    <w:rsid w:val="00BE13CF"/>
    <w:rsid w:val="00BE1637"/>
    <w:rsid w:val="00BE21AF"/>
    <w:rsid w:val="00BE236F"/>
    <w:rsid w:val="00BE3D23"/>
    <w:rsid w:val="00BE48E8"/>
    <w:rsid w:val="00BE4CF6"/>
    <w:rsid w:val="00BE50C9"/>
    <w:rsid w:val="00BE62FE"/>
    <w:rsid w:val="00BE666B"/>
    <w:rsid w:val="00BF0DB8"/>
    <w:rsid w:val="00BF0E37"/>
    <w:rsid w:val="00BF2A0C"/>
    <w:rsid w:val="00BF34A4"/>
    <w:rsid w:val="00BF3750"/>
    <w:rsid w:val="00BF3884"/>
    <w:rsid w:val="00BF396E"/>
    <w:rsid w:val="00BF39FC"/>
    <w:rsid w:val="00BF494E"/>
    <w:rsid w:val="00BF4F2F"/>
    <w:rsid w:val="00BF592D"/>
    <w:rsid w:val="00BF5CFA"/>
    <w:rsid w:val="00BF6C78"/>
    <w:rsid w:val="00BF6DBE"/>
    <w:rsid w:val="00BF7743"/>
    <w:rsid w:val="00C00FD8"/>
    <w:rsid w:val="00C02876"/>
    <w:rsid w:val="00C02B3D"/>
    <w:rsid w:val="00C02D44"/>
    <w:rsid w:val="00C02DCF"/>
    <w:rsid w:val="00C03640"/>
    <w:rsid w:val="00C039A7"/>
    <w:rsid w:val="00C03B9D"/>
    <w:rsid w:val="00C03C3D"/>
    <w:rsid w:val="00C04ADE"/>
    <w:rsid w:val="00C04D75"/>
    <w:rsid w:val="00C04DEA"/>
    <w:rsid w:val="00C058B4"/>
    <w:rsid w:val="00C05EF9"/>
    <w:rsid w:val="00C06276"/>
    <w:rsid w:val="00C076F2"/>
    <w:rsid w:val="00C105F5"/>
    <w:rsid w:val="00C11C07"/>
    <w:rsid w:val="00C11E77"/>
    <w:rsid w:val="00C12635"/>
    <w:rsid w:val="00C12C8C"/>
    <w:rsid w:val="00C13918"/>
    <w:rsid w:val="00C14C71"/>
    <w:rsid w:val="00C15B99"/>
    <w:rsid w:val="00C15D37"/>
    <w:rsid w:val="00C15D43"/>
    <w:rsid w:val="00C1601F"/>
    <w:rsid w:val="00C1621C"/>
    <w:rsid w:val="00C17A58"/>
    <w:rsid w:val="00C17AC2"/>
    <w:rsid w:val="00C17F82"/>
    <w:rsid w:val="00C20209"/>
    <w:rsid w:val="00C20576"/>
    <w:rsid w:val="00C21BFB"/>
    <w:rsid w:val="00C22AEE"/>
    <w:rsid w:val="00C244F3"/>
    <w:rsid w:val="00C24955"/>
    <w:rsid w:val="00C25E9C"/>
    <w:rsid w:val="00C26ACA"/>
    <w:rsid w:val="00C311F2"/>
    <w:rsid w:val="00C31508"/>
    <w:rsid w:val="00C318E2"/>
    <w:rsid w:val="00C333D6"/>
    <w:rsid w:val="00C359E1"/>
    <w:rsid w:val="00C35AA6"/>
    <w:rsid w:val="00C35D96"/>
    <w:rsid w:val="00C36CEF"/>
    <w:rsid w:val="00C4047A"/>
    <w:rsid w:val="00C410F2"/>
    <w:rsid w:val="00C413EE"/>
    <w:rsid w:val="00C4221C"/>
    <w:rsid w:val="00C438C1"/>
    <w:rsid w:val="00C46386"/>
    <w:rsid w:val="00C46F94"/>
    <w:rsid w:val="00C5013A"/>
    <w:rsid w:val="00C5015D"/>
    <w:rsid w:val="00C50942"/>
    <w:rsid w:val="00C50DB4"/>
    <w:rsid w:val="00C52791"/>
    <w:rsid w:val="00C5288A"/>
    <w:rsid w:val="00C53A0B"/>
    <w:rsid w:val="00C53B2C"/>
    <w:rsid w:val="00C55509"/>
    <w:rsid w:val="00C60321"/>
    <w:rsid w:val="00C60844"/>
    <w:rsid w:val="00C619C5"/>
    <w:rsid w:val="00C61CEE"/>
    <w:rsid w:val="00C62232"/>
    <w:rsid w:val="00C6273D"/>
    <w:rsid w:val="00C62B30"/>
    <w:rsid w:val="00C62C51"/>
    <w:rsid w:val="00C64D08"/>
    <w:rsid w:val="00C64E88"/>
    <w:rsid w:val="00C64E9D"/>
    <w:rsid w:val="00C64EEA"/>
    <w:rsid w:val="00C6525C"/>
    <w:rsid w:val="00C67683"/>
    <w:rsid w:val="00C676C3"/>
    <w:rsid w:val="00C67754"/>
    <w:rsid w:val="00C70486"/>
    <w:rsid w:val="00C70775"/>
    <w:rsid w:val="00C71EE5"/>
    <w:rsid w:val="00C72294"/>
    <w:rsid w:val="00C72935"/>
    <w:rsid w:val="00C74164"/>
    <w:rsid w:val="00C74DFA"/>
    <w:rsid w:val="00C75FBD"/>
    <w:rsid w:val="00C76CF8"/>
    <w:rsid w:val="00C76ECF"/>
    <w:rsid w:val="00C77EEF"/>
    <w:rsid w:val="00C83425"/>
    <w:rsid w:val="00C83D44"/>
    <w:rsid w:val="00C84676"/>
    <w:rsid w:val="00C84CCF"/>
    <w:rsid w:val="00C853A3"/>
    <w:rsid w:val="00C85F40"/>
    <w:rsid w:val="00C869CB"/>
    <w:rsid w:val="00C8777B"/>
    <w:rsid w:val="00C8786D"/>
    <w:rsid w:val="00C900C3"/>
    <w:rsid w:val="00C90FA0"/>
    <w:rsid w:val="00C9225F"/>
    <w:rsid w:val="00C9261C"/>
    <w:rsid w:val="00C92E29"/>
    <w:rsid w:val="00C9313F"/>
    <w:rsid w:val="00C945F2"/>
    <w:rsid w:val="00C94A56"/>
    <w:rsid w:val="00C956A6"/>
    <w:rsid w:val="00C96E5C"/>
    <w:rsid w:val="00C96FDC"/>
    <w:rsid w:val="00C97BCD"/>
    <w:rsid w:val="00CA3F86"/>
    <w:rsid w:val="00CA40E2"/>
    <w:rsid w:val="00CA43BE"/>
    <w:rsid w:val="00CA44A6"/>
    <w:rsid w:val="00CA48AF"/>
    <w:rsid w:val="00CA495B"/>
    <w:rsid w:val="00CA5495"/>
    <w:rsid w:val="00CA5C5F"/>
    <w:rsid w:val="00CA5CB3"/>
    <w:rsid w:val="00CB0381"/>
    <w:rsid w:val="00CB06FB"/>
    <w:rsid w:val="00CB0F23"/>
    <w:rsid w:val="00CB26E9"/>
    <w:rsid w:val="00CB3AC6"/>
    <w:rsid w:val="00CB438E"/>
    <w:rsid w:val="00CB4EAA"/>
    <w:rsid w:val="00CB53F5"/>
    <w:rsid w:val="00CB5608"/>
    <w:rsid w:val="00CB6243"/>
    <w:rsid w:val="00CB62F9"/>
    <w:rsid w:val="00CB7B90"/>
    <w:rsid w:val="00CC2021"/>
    <w:rsid w:val="00CC31D6"/>
    <w:rsid w:val="00CC333D"/>
    <w:rsid w:val="00CC3C94"/>
    <w:rsid w:val="00CC3D24"/>
    <w:rsid w:val="00CC3E23"/>
    <w:rsid w:val="00CC4666"/>
    <w:rsid w:val="00CC47D3"/>
    <w:rsid w:val="00CC57E7"/>
    <w:rsid w:val="00CC5A08"/>
    <w:rsid w:val="00CC5CF6"/>
    <w:rsid w:val="00CC5F94"/>
    <w:rsid w:val="00CD01BB"/>
    <w:rsid w:val="00CD082D"/>
    <w:rsid w:val="00CD1239"/>
    <w:rsid w:val="00CD4442"/>
    <w:rsid w:val="00CD4487"/>
    <w:rsid w:val="00CD4A1E"/>
    <w:rsid w:val="00CD4CB8"/>
    <w:rsid w:val="00CD4D97"/>
    <w:rsid w:val="00CD4DD8"/>
    <w:rsid w:val="00CD4E83"/>
    <w:rsid w:val="00CD4F37"/>
    <w:rsid w:val="00CD5AA1"/>
    <w:rsid w:val="00CD787A"/>
    <w:rsid w:val="00CE080D"/>
    <w:rsid w:val="00CE0AD6"/>
    <w:rsid w:val="00CE24F6"/>
    <w:rsid w:val="00CE3059"/>
    <w:rsid w:val="00CE3256"/>
    <w:rsid w:val="00CE3D7D"/>
    <w:rsid w:val="00CE4173"/>
    <w:rsid w:val="00CE4649"/>
    <w:rsid w:val="00CE48DA"/>
    <w:rsid w:val="00CE6827"/>
    <w:rsid w:val="00CE7BBA"/>
    <w:rsid w:val="00CE7FCF"/>
    <w:rsid w:val="00CF1471"/>
    <w:rsid w:val="00CF180A"/>
    <w:rsid w:val="00CF1FB0"/>
    <w:rsid w:val="00CF27CC"/>
    <w:rsid w:val="00CF46FB"/>
    <w:rsid w:val="00CF60B2"/>
    <w:rsid w:val="00CF7AC2"/>
    <w:rsid w:val="00D0072E"/>
    <w:rsid w:val="00D008A8"/>
    <w:rsid w:val="00D00D87"/>
    <w:rsid w:val="00D029F4"/>
    <w:rsid w:val="00D0309B"/>
    <w:rsid w:val="00D03C85"/>
    <w:rsid w:val="00D04A98"/>
    <w:rsid w:val="00D05246"/>
    <w:rsid w:val="00D0575D"/>
    <w:rsid w:val="00D06D4A"/>
    <w:rsid w:val="00D071A8"/>
    <w:rsid w:val="00D10761"/>
    <w:rsid w:val="00D1144F"/>
    <w:rsid w:val="00D120C2"/>
    <w:rsid w:val="00D123FF"/>
    <w:rsid w:val="00D12A7D"/>
    <w:rsid w:val="00D13C3D"/>
    <w:rsid w:val="00D13E67"/>
    <w:rsid w:val="00D14692"/>
    <w:rsid w:val="00D1490F"/>
    <w:rsid w:val="00D16570"/>
    <w:rsid w:val="00D16B4A"/>
    <w:rsid w:val="00D178E3"/>
    <w:rsid w:val="00D17FC5"/>
    <w:rsid w:val="00D20063"/>
    <w:rsid w:val="00D22BE3"/>
    <w:rsid w:val="00D2321F"/>
    <w:rsid w:val="00D25A0D"/>
    <w:rsid w:val="00D25F4E"/>
    <w:rsid w:val="00D2669E"/>
    <w:rsid w:val="00D26A8B"/>
    <w:rsid w:val="00D270F3"/>
    <w:rsid w:val="00D318D6"/>
    <w:rsid w:val="00D31CE9"/>
    <w:rsid w:val="00D31DAB"/>
    <w:rsid w:val="00D31DAC"/>
    <w:rsid w:val="00D329C6"/>
    <w:rsid w:val="00D32A40"/>
    <w:rsid w:val="00D36F7E"/>
    <w:rsid w:val="00D3771B"/>
    <w:rsid w:val="00D409BD"/>
    <w:rsid w:val="00D40DD2"/>
    <w:rsid w:val="00D414F9"/>
    <w:rsid w:val="00D41884"/>
    <w:rsid w:val="00D41892"/>
    <w:rsid w:val="00D42D90"/>
    <w:rsid w:val="00D435E9"/>
    <w:rsid w:val="00D4368E"/>
    <w:rsid w:val="00D4495D"/>
    <w:rsid w:val="00D44A3D"/>
    <w:rsid w:val="00D44C75"/>
    <w:rsid w:val="00D456CA"/>
    <w:rsid w:val="00D461B2"/>
    <w:rsid w:val="00D5046B"/>
    <w:rsid w:val="00D50752"/>
    <w:rsid w:val="00D507E3"/>
    <w:rsid w:val="00D515F9"/>
    <w:rsid w:val="00D52D5C"/>
    <w:rsid w:val="00D5426E"/>
    <w:rsid w:val="00D54C28"/>
    <w:rsid w:val="00D56120"/>
    <w:rsid w:val="00D564C5"/>
    <w:rsid w:val="00D56A0D"/>
    <w:rsid w:val="00D56A9D"/>
    <w:rsid w:val="00D56D86"/>
    <w:rsid w:val="00D57023"/>
    <w:rsid w:val="00D57CDB"/>
    <w:rsid w:val="00D57DE5"/>
    <w:rsid w:val="00D61C66"/>
    <w:rsid w:val="00D62D53"/>
    <w:rsid w:val="00D63019"/>
    <w:rsid w:val="00D63137"/>
    <w:rsid w:val="00D6315C"/>
    <w:rsid w:val="00D64535"/>
    <w:rsid w:val="00D65580"/>
    <w:rsid w:val="00D65BC0"/>
    <w:rsid w:val="00D65F49"/>
    <w:rsid w:val="00D6643B"/>
    <w:rsid w:val="00D705B7"/>
    <w:rsid w:val="00D7068E"/>
    <w:rsid w:val="00D70DD8"/>
    <w:rsid w:val="00D71328"/>
    <w:rsid w:val="00D714E0"/>
    <w:rsid w:val="00D7197B"/>
    <w:rsid w:val="00D73081"/>
    <w:rsid w:val="00D7349A"/>
    <w:rsid w:val="00D73B6B"/>
    <w:rsid w:val="00D73D1B"/>
    <w:rsid w:val="00D740E9"/>
    <w:rsid w:val="00D753B1"/>
    <w:rsid w:val="00D76000"/>
    <w:rsid w:val="00D76562"/>
    <w:rsid w:val="00D765F1"/>
    <w:rsid w:val="00D77830"/>
    <w:rsid w:val="00D77BB8"/>
    <w:rsid w:val="00D77C1D"/>
    <w:rsid w:val="00D8215C"/>
    <w:rsid w:val="00D827E2"/>
    <w:rsid w:val="00D83001"/>
    <w:rsid w:val="00D84819"/>
    <w:rsid w:val="00D85005"/>
    <w:rsid w:val="00D85C36"/>
    <w:rsid w:val="00D8668F"/>
    <w:rsid w:val="00D866EA"/>
    <w:rsid w:val="00D86CEC"/>
    <w:rsid w:val="00D876D4"/>
    <w:rsid w:val="00D877B9"/>
    <w:rsid w:val="00D87953"/>
    <w:rsid w:val="00D87CBF"/>
    <w:rsid w:val="00D90261"/>
    <w:rsid w:val="00D90299"/>
    <w:rsid w:val="00D909BD"/>
    <w:rsid w:val="00D9137D"/>
    <w:rsid w:val="00D91525"/>
    <w:rsid w:val="00D91CAF"/>
    <w:rsid w:val="00D92868"/>
    <w:rsid w:val="00D92A5C"/>
    <w:rsid w:val="00D933C3"/>
    <w:rsid w:val="00D93693"/>
    <w:rsid w:val="00D93765"/>
    <w:rsid w:val="00D93B99"/>
    <w:rsid w:val="00D947F7"/>
    <w:rsid w:val="00D94928"/>
    <w:rsid w:val="00D949FA"/>
    <w:rsid w:val="00D95A85"/>
    <w:rsid w:val="00D96980"/>
    <w:rsid w:val="00DA08C4"/>
    <w:rsid w:val="00DA0C7E"/>
    <w:rsid w:val="00DA22F6"/>
    <w:rsid w:val="00DA3348"/>
    <w:rsid w:val="00DA4BC2"/>
    <w:rsid w:val="00DA4C11"/>
    <w:rsid w:val="00DA6322"/>
    <w:rsid w:val="00DA7460"/>
    <w:rsid w:val="00DB0681"/>
    <w:rsid w:val="00DB0A4F"/>
    <w:rsid w:val="00DB1589"/>
    <w:rsid w:val="00DB239B"/>
    <w:rsid w:val="00DB2693"/>
    <w:rsid w:val="00DB3C7A"/>
    <w:rsid w:val="00DB5EDA"/>
    <w:rsid w:val="00DB6462"/>
    <w:rsid w:val="00DB690C"/>
    <w:rsid w:val="00DC048D"/>
    <w:rsid w:val="00DC0E8C"/>
    <w:rsid w:val="00DC1D9C"/>
    <w:rsid w:val="00DC2305"/>
    <w:rsid w:val="00DC393C"/>
    <w:rsid w:val="00DC4468"/>
    <w:rsid w:val="00DC4980"/>
    <w:rsid w:val="00DC4DB9"/>
    <w:rsid w:val="00DC6A0E"/>
    <w:rsid w:val="00DC7324"/>
    <w:rsid w:val="00DD0598"/>
    <w:rsid w:val="00DD0B32"/>
    <w:rsid w:val="00DD1552"/>
    <w:rsid w:val="00DD1A21"/>
    <w:rsid w:val="00DD45CE"/>
    <w:rsid w:val="00DD4BBB"/>
    <w:rsid w:val="00DD779F"/>
    <w:rsid w:val="00DD7881"/>
    <w:rsid w:val="00DD7FB0"/>
    <w:rsid w:val="00DE06CE"/>
    <w:rsid w:val="00DE197E"/>
    <w:rsid w:val="00DE41FF"/>
    <w:rsid w:val="00DE46EC"/>
    <w:rsid w:val="00DE4740"/>
    <w:rsid w:val="00DE47BC"/>
    <w:rsid w:val="00DE4B1F"/>
    <w:rsid w:val="00DE4E72"/>
    <w:rsid w:val="00DE4F75"/>
    <w:rsid w:val="00DE735A"/>
    <w:rsid w:val="00DF0F81"/>
    <w:rsid w:val="00DF1F8A"/>
    <w:rsid w:val="00DF21AF"/>
    <w:rsid w:val="00DF3235"/>
    <w:rsid w:val="00DF389D"/>
    <w:rsid w:val="00DF4438"/>
    <w:rsid w:val="00DF46B8"/>
    <w:rsid w:val="00DF54BE"/>
    <w:rsid w:val="00DF57B0"/>
    <w:rsid w:val="00DF61CD"/>
    <w:rsid w:val="00DF6774"/>
    <w:rsid w:val="00DF67DD"/>
    <w:rsid w:val="00DF6996"/>
    <w:rsid w:val="00DF69AA"/>
    <w:rsid w:val="00DF6F62"/>
    <w:rsid w:val="00DF7F49"/>
    <w:rsid w:val="00E00434"/>
    <w:rsid w:val="00E01111"/>
    <w:rsid w:val="00E016F5"/>
    <w:rsid w:val="00E01BAB"/>
    <w:rsid w:val="00E027AC"/>
    <w:rsid w:val="00E0404F"/>
    <w:rsid w:val="00E040B4"/>
    <w:rsid w:val="00E043DB"/>
    <w:rsid w:val="00E04C1A"/>
    <w:rsid w:val="00E04D90"/>
    <w:rsid w:val="00E052E6"/>
    <w:rsid w:val="00E0655C"/>
    <w:rsid w:val="00E0736D"/>
    <w:rsid w:val="00E10030"/>
    <w:rsid w:val="00E10FFD"/>
    <w:rsid w:val="00E110B4"/>
    <w:rsid w:val="00E12DFE"/>
    <w:rsid w:val="00E13235"/>
    <w:rsid w:val="00E13949"/>
    <w:rsid w:val="00E14E88"/>
    <w:rsid w:val="00E172FB"/>
    <w:rsid w:val="00E17E19"/>
    <w:rsid w:val="00E203B1"/>
    <w:rsid w:val="00E21407"/>
    <w:rsid w:val="00E215B7"/>
    <w:rsid w:val="00E21DD7"/>
    <w:rsid w:val="00E21FFC"/>
    <w:rsid w:val="00E22DAC"/>
    <w:rsid w:val="00E2352A"/>
    <w:rsid w:val="00E253D6"/>
    <w:rsid w:val="00E2630F"/>
    <w:rsid w:val="00E26CE4"/>
    <w:rsid w:val="00E274BE"/>
    <w:rsid w:val="00E277B7"/>
    <w:rsid w:val="00E27976"/>
    <w:rsid w:val="00E27E3B"/>
    <w:rsid w:val="00E30990"/>
    <w:rsid w:val="00E31027"/>
    <w:rsid w:val="00E32524"/>
    <w:rsid w:val="00E32E08"/>
    <w:rsid w:val="00E32E8C"/>
    <w:rsid w:val="00E332BF"/>
    <w:rsid w:val="00E33D9D"/>
    <w:rsid w:val="00E3482E"/>
    <w:rsid w:val="00E34A3A"/>
    <w:rsid w:val="00E358CF"/>
    <w:rsid w:val="00E35DF0"/>
    <w:rsid w:val="00E35E2C"/>
    <w:rsid w:val="00E36764"/>
    <w:rsid w:val="00E36EDA"/>
    <w:rsid w:val="00E3755A"/>
    <w:rsid w:val="00E403D4"/>
    <w:rsid w:val="00E4057E"/>
    <w:rsid w:val="00E41371"/>
    <w:rsid w:val="00E434B3"/>
    <w:rsid w:val="00E4373B"/>
    <w:rsid w:val="00E439AB"/>
    <w:rsid w:val="00E43F1E"/>
    <w:rsid w:val="00E4438C"/>
    <w:rsid w:val="00E446EA"/>
    <w:rsid w:val="00E44B1B"/>
    <w:rsid w:val="00E44F41"/>
    <w:rsid w:val="00E45296"/>
    <w:rsid w:val="00E461F6"/>
    <w:rsid w:val="00E46C9D"/>
    <w:rsid w:val="00E46E33"/>
    <w:rsid w:val="00E47456"/>
    <w:rsid w:val="00E47538"/>
    <w:rsid w:val="00E51840"/>
    <w:rsid w:val="00E518C9"/>
    <w:rsid w:val="00E51A1D"/>
    <w:rsid w:val="00E52885"/>
    <w:rsid w:val="00E5356A"/>
    <w:rsid w:val="00E53B0E"/>
    <w:rsid w:val="00E546F2"/>
    <w:rsid w:val="00E54D7E"/>
    <w:rsid w:val="00E559AA"/>
    <w:rsid w:val="00E55F2F"/>
    <w:rsid w:val="00E56B42"/>
    <w:rsid w:val="00E57C7C"/>
    <w:rsid w:val="00E60D3F"/>
    <w:rsid w:val="00E62303"/>
    <w:rsid w:val="00E625E5"/>
    <w:rsid w:val="00E63546"/>
    <w:rsid w:val="00E66133"/>
    <w:rsid w:val="00E663C6"/>
    <w:rsid w:val="00E679A3"/>
    <w:rsid w:val="00E70A9D"/>
    <w:rsid w:val="00E71E60"/>
    <w:rsid w:val="00E71E95"/>
    <w:rsid w:val="00E7203B"/>
    <w:rsid w:val="00E7297F"/>
    <w:rsid w:val="00E748BE"/>
    <w:rsid w:val="00E74F9F"/>
    <w:rsid w:val="00E8000B"/>
    <w:rsid w:val="00E80064"/>
    <w:rsid w:val="00E815B5"/>
    <w:rsid w:val="00E817B2"/>
    <w:rsid w:val="00E81A22"/>
    <w:rsid w:val="00E81D7F"/>
    <w:rsid w:val="00E82132"/>
    <w:rsid w:val="00E829A0"/>
    <w:rsid w:val="00E8359D"/>
    <w:rsid w:val="00E839E6"/>
    <w:rsid w:val="00E83EFD"/>
    <w:rsid w:val="00E84A7D"/>
    <w:rsid w:val="00E858DC"/>
    <w:rsid w:val="00E860C7"/>
    <w:rsid w:val="00E86CA8"/>
    <w:rsid w:val="00E91875"/>
    <w:rsid w:val="00E9209F"/>
    <w:rsid w:val="00E9278B"/>
    <w:rsid w:val="00E93FA5"/>
    <w:rsid w:val="00E9527E"/>
    <w:rsid w:val="00E95415"/>
    <w:rsid w:val="00E95BB8"/>
    <w:rsid w:val="00E969D7"/>
    <w:rsid w:val="00E97670"/>
    <w:rsid w:val="00E97738"/>
    <w:rsid w:val="00E97B13"/>
    <w:rsid w:val="00EA0121"/>
    <w:rsid w:val="00EA0513"/>
    <w:rsid w:val="00EA0639"/>
    <w:rsid w:val="00EA0B4F"/>
    <w:rsid w:val="00EA1076"/>
    <w:rsid w:val="00EA1315"/>
    <w:rsid w:val="00EA1D67"/>
    <w:rsid w:val="00EA1DB0"/>
    <w:rsid w:val="00EA1E31"/>
    <w:rsid w:val="00EA27A7"/>
    <w:rsid w:val="00EA3326"/>
    <w:rsid w:val="00EA4000"/>
    <w:rsid w:val="00EA4249"/>
    <w:rsid w:val="00EA43FC"/>
    <w:rsid w:val="00EA6611"/>
    <w:rsid w:val="00EA6F7B"/>
    <w:rsid w:val="00EA7324"/>
    <w:rsid w:val="00EB0248"/>
    <w:rsid w:val="00EB03A2"/>
    <w:rsid w:val="00EB056A"/>
    <w:rsid w:val="00EB1818"/>
    <w:rsid w:val="00EB198A"/>
    <w:rsid w:val="00EB3538"/>
    <w:rsid w:val="00EB450E"/>
    <w:rsid w:val="00EB52A2"/>
    <w:rsid w:val="00EB54DE"/>
    <w:rsid w:val="00EB5C4A"/>
    <w:rsid w:val="00EB5D05"/>
    <w:rsid w:val="00EB5D1B"/>
    <w:rsid w:val="00EB67DA"/>
    <w:rsid w:val="00EB69EE"/>
    <w:rsid w:val="00EB6D3D"/>
    <w:rsid w:val="00EB6EA7"/>
    <w:rsid w:val="00EB6F7F"/>
    <w:rsid w:val="00EC1000"/>
    <w:rsid w:val="00EC14B2"/>
    <w:rsid w:val="00EC2D9B"/>
    <w:rsid w:val="00EC304D"/>
    <w:rsid w:val="00EC4BEF"/>
    <w:rsid w:val="00EC76EA"/>
    <w:rsid w:val="00ED016B"/>
    <w:rsid w:val="00ED0388"/>
    <w:rsid w:val="00ED06DC"/>
    <w:rsid w:val="00ED07FD"/>
    <w:rsid w:val="00ED0F14"/>
    <w:rsid w:val="00ED11C1"/>
    <w:rsid w:val="00ED2525"/>
    <w:rsid w:val="00ED327B"/>
    <w:rsid w:val="00ED38BD"/>
    <w:rsid w:val="00ED4A3C"/>
    <w:rsid w:val="00ED6CC6"/>
    <w:rsid w:val="00ED7475"/>
    <w:rsid w:val="00ED7AD3"/>
    <w:rsid w:val="00EE04F6"/>
    <w:rsid w:val="00EE0578"/>
    <w:rsid w:val="00EE09AA"/>
    <w:rsid w:val="00EE0ED3"/>
    <w:rsid w:val="00EE10AF"/>
    <w:rsid w:val="00EE14F1"/>
    <w:rsid w:val="00EE182D"/>
    <w:rsid w:val="00EE4129"/>
    <w:rsid w:val="00EE45E2"/>
    <w:rsid w:val="00EE5BE1"/>
    <w:rsid w:val="00EE5DC5"/>
    <w:rsid w:val="00EE5EE9"/>
    <w:rsid w:val="00EE6979"/>
    <w:rsid w:val="00EF1341"/>
    <w:rsid w:val="00EF13C4"/>
    <w:rsid w:val="00EF23E9"/>
    <w:rsid w:val="00EF28DA"/>
    <w:rsid w:val="00EF2E99"/>
    <w:rsid w:val="00EF31C8"/>
    <w:rsid w:val="00EF3BE4"/>
    <w:rsid w:val="00EF3CD6"/>
    <w:rsid w:val="00EF42E4"/>
    <w:rsid w:val="00EF4ADC"/>
    <w:rsid w:val="00EF522F"/>
    <w:rsid w:val="00EF62F7"/>
    <w:rsid w:val="00EF6E42"/>
    <w:rsid w:val="00EF6E79"/>
    <w:rsid w:val="00F0034B"/>
    <w:rsid w:val="00F00AB6"/>
    <w:rsid w:val="00F028F0"/>
    <w:rsid w:val="00F02B80"/>
    <w:rsid w:val="00F03CD0"/>
    <w:rsid w:val="00F04A9A"/>
    <w:rsid w:val="00F057B4"/>
    <w:rsid w:val="00F0593A"/>
    <w:rsid w:val="00F0612A"/>
    <w:rsid w:val="00F06B9D"/>
    <w:rsid w:val="00F0705B"/>
    <w:rsid w:val="00F1188C"/>
    <w:rsid w:val="00F1230A"/>
    <w:rsid w:val="00F125E7"/>
    <w:rsid w:val="00F12C46"/>
    <w:rsid w:val="00F12D8A"/>
    <w:rsid w:val="00F137D1"/>
    <w:rsid w:val="00F1472A"/>
    <w:rsid w:val="00F15A7C"/>
    <w:rsid w:val="00F178FD"/>
    <w:rsid w:val="00F2026F"/>
    <w:rsid w:val="00F206D6"/>
    <w:rsid w:val="00F207D0"/>
    <w:rsid w:val="00F21D51"/>
    <w:rsid w:val="00F220BE"/>
    <w:rsid w:val="00F2394F"/>
    <w:rsid w:val="00F24237"/>
    <w:rsid w:val="00F24B14"/>
    <w:rsid w:val="00F25EA1"/>
    <w:rsid w:val="00F30953"/>
    <w:rsid w:val="00F3174A"/>
    <w:rsid w:val="00F32553"/>
    <w:rsid w:val="00F325EA"/>
    <w:rsid w:val="00F32853"/>
    <w:rsid w:val="00F32BF4"/>
    <w:rsid w:val="00F33249"/>
    <w:rsid w:val="00F343EF"/>
    <w:rsid w:val="00F347D0"/>
    <w:rsid w:val="00F34D82"/>
    <w:rsid w:val="00F3518A"/>
    <w:rsid w:val="00F35C07"/>
    <w:rsid w:val="00F36146"/>
    <w:rsid w:val="00F3645C"/>
    <w:rsid w:val="00F36650"/>
    <w:rsid w:val="00F40857"/>
    <w:rsid w:val="00F40BE2"/>
    <w:rsid w:val="00F40E5A"/>
    <w:rsid w:val="00F416D9"/>
    <w:rsid w:val="00F42EC3"/>
    <w:rsid w:val="00F42FA8"/>
    <w:rsid w:val="00F43BBC"/>
    <w:rsid w:val="00F44151"/>
    <w:rsid w:val="00F44293"/>
    <w:rsid w:val="00F447D7"/>
    <w:rsid w:val="00F4622A"/>
    <w:rsid w:val="00F50DC1"/>
    <w:rsid w:val="00F519E9"/>
    <w:rsid w:val="00F52E63"/>
    <w:rsid w:val="00F53C6A"/>
    <w:rsid w:val="00F543B6"/>
    <w:rsid w:val="00F54CD9"/>
    <w:rsid w:val="00F55751"/>
    <w:rsid w:val="00F55C12"/>
    <w:rsid w:val="00F55C22"/>
    <w:rsid w:val="00F55F46"/>
    <w:rsid w:val="00F56A81"/>
    <w:rsid w:val="00F578BF"/>
    <w:rsid w:val="00F6131F"/>
    <w:rsid w:val="00F613B8"/>
    <w:rsid w:val="00F6154C"/>
    <w:rsid w:val="00F631A7"/>
    <w:rsid w:val="00F649CD"/>
    <w:rsid w:val="00F64B1C"/>
    <w:rsid w:val="00F64F4C"/>
    <w:rsid w:val="00F65563"/>
    <w:rsid w:val="00F659FC"/>
    <w:rsid w:val="00F65C22"/>
    <w:rsid w:val="00F67226"/>
    <w:rsid w:val="00F6784E"/>
    <w:rsid w:val="00F67F50"/>
    <w:rsid w:val="00F70698"/>
    <w:rsid w:val="00F706A6"/>
    <w:rsid w:val="00F70AE3"/>
    <w:rsid w:val="00F70D51"/>
    <w:rsid w:val="00F73254"/>
    <w:rsid w:val="00F736AF"/>
    <w:rsid w:val="00F74011"/>
    <w:rsid w:val="00F74382"/>
    <w:rsid w:val="00F746A9"/>
    <w:rsid w:val="00F75EDE"/>
    <w:rsid w:val="00F76EBE"/>
    <w:rsid w:val="00F77016"/>
    <w:rsid w:val="00F80E57"/>
    <w:rsid w:val="00F86B41"/>
    <w:rsid w:val="00F86DE8"/>
    <w:rsid w:val="00F926B1"/>
    <w:rsid w:val="00F946CC"/>
    <w:rsid w:val="00F94DAB"/>
    <w:rsid w:val="00F951B1"/>
    <w:rsid w:val="00F964C8"/>
    <w:rsid w:val="00F9797A"/>
    <w:rsid w:val="00F97BCD"/>
    <w:rsid w:val="00F97E6A"/>
    <w:rsid w:val="00FA04E7"/>
    <w:rsid w:val="00FA0E0D"/>
    <w:rsid w:val="00FA29BB"/>
    <w:rsid w:val="00FA4A9D"/>
    <w:rsid w:val="00FA4E3B"/>
    <w:rsid w:val="00FA5050"/>
    <w:rsid w:val="00FA5600"/>
    <w:rsid w:val="00FA5C25"/>
    <w:rsid w:val="00FA5ED2"/>
    <w:rsid w:val="00FA635C"/>
    <w:rsid w:val="00FA6681"/>
    <w:rsid w:val="00FA6AF1"/>
    <w:rsid w:val="00FA73C7"/>
    <w:rsid w:val="00FA7A23"/>
    <w:rsid w:val="00FB07DC"/>
    <w:rsid w:val="00FB231C"/>
    <w:rsid w:val="00FB2ABE"/>
    <w:rsid w:val="00FB2B90"/>
    <w:rsid w:val="00FB42FE"/>
    <w:rsid w:val="00FB456F"/>
    <w:rsid w:val="00FB496A"/>
    <w:rsid w:val="00FB4AF6"/>
    <w:rsid w:val="00FB4CD0"/>
    <w:rsid w:val="00FB5458"/>
    <w:rsid w:val="00FB5A2E"/>
    <w:rsid w:val="00FB6650"/>
    <w:rsid w:val="00FB6998"/>
    <w:rsid w:val="00FC0437"/>
    <w:rsid w:val="00FC05C3"/>
    <w:rsid w:val="00FC0AEF"/>
    <w:rsid w:val="00FC0EA7"/>
    <w:rsid w:val="00FC10FD"/>
    <w:rsid w:val="00FC1998"/>
    <w:rsid w:val="00FC2938"/>
    <w:rsid w:val="00FC54EA"/>
    <w:rsid w:val="00FC5893"/>
    <w:rsid w:val="00FC58BA"/>
    <w:rsid w:val="00FC5A0F"/>
    <w:rsid w:val="00FC5ACA"/>
    <w:rsid w:val="00FC6A07"/>
    <w:rsid w:val="00FC6C01"/>
    <w:rsid w:val="00FC6E31"/>
    <w:rsid w:val="00FD0764"/>
    <w:rsid w:val="00FD0B0D"/>
    <w:rsid w:val="00FD2179"/>
    <w:rsid w:val="00FD2948"/>
    <w:rsid w:val="00FD3584"/>
    <w:rsid w:val="00FD5508"/>
    <w:rsid w:val="00FD5839"/>
    <w:rsid w:val="00FD7433"/>
    <w:rsid w:val="00FD74A1"/>
    <w:rsid w:val="00FE1632"/>
    <w:rsid w:val="00FE1D96"/>
    <w:rsid w:val="00FE2DB5"/>
    <w:rsid w:val="00FE2E95"/>
    <w:rsid w:val="00FE4FC5"/>
    <w:rsid w:val="00FE5296"/>
    <w:rsid w:val="00FE6EDB"/>
    <w:rsid w:val="00FE6F18"/>
    <w:rsid w:val="00FF03CA"/>
    <w:rsid w:val="00FF0FD8"/>
    <w:rsid w:val="00FF13E4"/>
    <w:rsid w:val="00FF16AC"/>
    <w:rsid w:val="00FF3BE4"/>
    <w:rsid w:val="00FF45D1"/>
    <w:rsid w:val="00FF46D7"/>
    <w:rsid w:val="00FF771C"/>
    <w:rsid w:val="00FF7CE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EAD2BE07-E693-464E-8C53-61FC24F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9D"/>
    <w:rPr>
      <w:sz w:val="24"/>
      <w:szCs w:val="24"/>
    </w:rPr>
  </w:style>
  <w:style w:type="paragraph" w:styleId="1">
    <w:name w:val="heading 1"/>
    <w:basedOn w:val="a"/>
    <w:next w:val="a"/>
    <w:qFormat/>
    <w:rsid w:val="007B32BC"/>
    <w:pPr>
      <w:keepNext/>
      <w:outlineLvl w:val="0"/>
    </w:pPr>
    <w:rPr>
      <w:sz w:val="28"/>
    </w:rPr>
  </w:style>
  <w:style w:type="paragraph" w:styleId="2">
    <w:name w:val="heading 2"/>
    <w:basedOn w:val="a"/>
    <w:next w:val="a"/>
    <w:qFormat/>
    <w:rsid w:val="007B32BC"/>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C6032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759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7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
    <w:link w:val="21"/>
    <w:semiHidden/>
    <w:rsid w:val="007B32BC"/>
    <w:pPr>
      <w:jc w:val="both"/>
    </w:pPr>
    <w:rPr>
      <w:sz w:val="28"/>
      <w:szCs w:val="20"/>
    </w:rPr>
  </w:style>
  <w:style w:type="paragraph" w:styleId="a4">
    <w:name w:val="Body Text Indent"/>
    <w:basedOn w:val="a"/>
    <w:semiHidden/>
    <w:rsid w:val="007B32BC"/>
    <w:pPr>
      <w:spacing w:after="120"/>
      <w:ind w:left="283"/>
    </w:pPr>
  </w:style>
  <w:style w:type="paragraph" w:styleId="a5">
    <w:name w:val="Body Text"/>
    <w:basedOn w:val="a"/>
    <w:link w:val="a6"/>
    <w:uiPriority w:val="99"/>
    <w:rsid w:val="007B32BC"/>
    <w:pPr>
      <w:spacing w:after="120"/>
    </w:pPr>
  </w:style>
  <w:style w:type="paragraph" w:styleId="a7">
    <w:name w:val="List Paragraph"/>
    <w:basedOn w:val="a"/>
    <w:link w:val="a8"/>
    <w:uiPriority w:val="1"/>
    <w:qFormat/>
    <w:rsid w:val="00BA2F3E"/>
    <w:pPr>
      <w:spacing w:after="200" w:line="276" w:lineRule="auto"/>
      <w:ind w:left="720"/>
      <w:contextualSpacing/>
    </w:pPr>
    <w:rPr>
      <w:rFonts w:ascii="Calibri" w:hAnsi="Calibri"/>
      <w:sz w:val="22"/>
      <w:szCs w:val="22"/>
    </w:rPr>
  </w:style>
  <w:style w:type="paragraph" w:styleId="a9">
    <w:name w:val="header"/>
    <w:basedOn w:val="a"/>
    <w:link w:val="aa"/>
    <w:uiPriority w:val="99"/>
    <w:unhideWhenUsed/>
    <w:rsid w:val="009A5151"/>
    <w:pPr>
      <w:tabs>
        <w:tab w:val="center" w:pos="4677"/>
        <w:tab w:val="right" w:pos="9355"/>
      </w:tabs>
    </w:pPr>
  </w:style>
  <w:style w:type="character" w:customStyle="1" w:styleId="aa">
    <w:name w:val="Верхний колонтитул Знак"/>
    <w:link w:val="a9"/>
    <w:uiPriority w:val="99"/>
    <w:rsid w:val="009A5151"/>
    <w:rPr>
      <w:sz w:val="24"/>
      <w:szCs w:val="24"/>
    </w:rPr>
  </w:style>
  <w:style w:type="paragraph" w:styleId="ab">
    <w:name w:val="footer"/>
    <w:basedOn w:val="a"/>
    <w:link w:val="ac"/>
    <w:uiPriority w:val="99"/>
    <w:unhideWhenUsed/>
    <w:rsid w:val="009A5151"/>
    <w:pPr>
      <w:tabs>
        <w:tab w:val="center" w:pos="4677"/>
        <w:tab w:val="right" w:pos="9355"/>
      </w:tabs>
    </w:pPr>
  </w:style>
  <w:style w:type="character" w:customStyle="1" w:styleId="ac">
    <w:name w:val="Нижний колонтитул Знак"/>
    <w:link w:val="ab"/>
    <w:uiPriority w:val="99"/>
    <w:rsid w:val="009A5151"/>
    <w:rPr>
      <w:sz w:val="24"/>
      <w:szCs w:val="24"/>
    </w:rPr>
  </w:style>
  <w:style w:type="paragraph" w:styleId="ad">
    <w:name w:val="Balloon Text"/>
    <w:basedOn w:val="a"/>
    <w:link w:val="ae"/>
    <w:uiPriority w:val="99"/>
    <w:semiHidden/>
    <w:unhideWhenUsed/>
    <w:rsid w:val="008653EE"/>
    <w:rPr>
      <w:rFonts w:ascii="Tahoma" w:hAnsi="Tahoma"/>
      <w:sz w:val="16"/>
      <w:szCs w:val="16"/>
    </w:rPr>
  </w:style>
  <w:style w:type="character" w:customStyle="1" w:styleId="ae">
    <w:name w:val="Текст выноски Знак"/>
    <w:link w:val="ad"/>
    <w:uiPriority w:val="99"/>
    <w:semiHidden/>
    <w:rsid w:val="008653EE"/>
    <w:rPr>
      <w:rFonts w:ascii="Tahoma" w:hAnsi="Tahoma" w:cs="Tahoma"/>
      <w:sz w:val="16"/>
      <w:szCs w:val="16"/>
    </w:rPr>
  </w:style>
  <w:style w:type="character" w:customStyle="1" w:styleId="21">
    <w:name w:val="Основной текст 2 Знак"/>
    <w:link w:val="20"/>
    <w:semiHidden/>
    <w:rsid w:val="00B11F34"/>
    <w:rPr>
      <w:sz w:val="28"/>
    </w:rPr>
  </w:style>
  <w:style w:type="paragraph" w:styleId="af">
    <w:name w:val="Normal (Web)"/>
    <w:basedOn w:val="a"/>
    <w:uiPriority w:val="99"/>
    <w:unhideWhenUsed/>
    <w:rsid w:val="00764A94"/>
    <w:pPr>
      <w:spacing w:before="100" w:beforeAutospacing="1" w:after="100" w:afterAutospacing="1"/>
      <w:jc w:val="both"/>
    </w:pPr>
    <w:rPr>
      <w:rFonts w:ascii="Verdana" w:hAnsi="Verdana"/>
      <w:color w:val="000066"/>
      <w:sz w:val="27"/>
      <w:szCs w:val="27"/>
    </w:rPr>
  </w:style>
  <w:style w:type="character" w:styleId="af0">
    <w:name w:val="Strong"/>
    <w:uiPriority w:val="22"/>
    <w:qFormat/>
    <w:rsid w:val="00764A94"/>
    <w:rPr>
      <w:b/>
      <w:bCs/>
    </w:rPr>
  </w:style>
  <w:style w:type="paragraph" w:customStyle="1" w:styleId="10">
    <w:name w:val="Абзац списка1"/>
    <w:basedOn w:val="a"/>
    <w:rsid w:val="00916270"/>
    <w:pPr>
      <w:spacing w:after="200" w:line="276" w:lineRule="auto"/>
      <w:ind w:left="720"/>
      <w:contextualSpacing/>
    </w:pPr>
    <w:rPr>
      <w:rFonts w:ascii="Calibri" w:eastAsia="Calibri" w:hAnsi="Calibri"/>
      <w:sz w:val="22"/>
      <w:szCs w:val="22"/>
    </w:rPr>
  </w:style>
  <w:style w:type="paragraph" w:customStyle="1" w:styleId="11">
    <w:name w:val="Основной текст с отступом1"/>
    <w:basedOn w:val="a"/>
    <w:uiPriority w:val="99"/>
    <w:rsid w:val="007561AD"/>
    <w:pPr>
      <w:autoSpaceDN w:val="0"/>
      <w:spacing w:after="120"/>
      <w:ind w:left="283"/>
    </w:pPr>
  </w:style>
  <w:style w:type="paragraph" w:customStyle="1" w:styleId="12">
    <w:name w:val="Без интервала1"/>
    <w:basedOn w:val="a"/>
    <w:rsid w:val="00BA5C5D"/>
    <w:rPr>
      <w:rFonts w:eastAsia="Calibri"/>
      <w:sz w:val="22"/>
      <w:szCs w:val="22"/>
      <w:lang w:val="en-US" w:eastAsia="en-US"/>
    </w:rPr>
  </w:style>
  <w:style w:type="paragraph" w:customStyle="1" w:styleId="41">
    <w:name w:val="заголовок 4"/>
    <w:basedOn w:val="a"/>
    <w:next w:val="a"/>
    <w:rsid w:val="00F649CD"/>
    <w:pPr>
      <w:keepNext/>
      <w:autoSpaceDE w:val="0"/>
      <w:autoSpaceDN w:val="0"/>
      <w:jc w:val="center"/>
    </w:pPr>
    <w:rPr>
      <w:b/>
      <w:bCs/>
      <w:i/>
      <w:iCs/>
      <w:sz w:val="20"/>
      <w:szCs w:val="20"/>
    </w:rPr>
  </w:style>
  <w:style w:type="paragraph" w:customStyle="1" w:styleId="ConsPlusNormal">
    <w:name w:val="ConsPlusNormal"/>
    <w:uiPriority w:val="99"/>
    <w:rsid w:val="00795F5D"/>
    <w:pPr>
      <w:autoSpaceDE w:val="0"/>
      <w:autoSpaceDN w:val="0"/>
      <w:adjustRightInd w:val="0"/>
    </w:pPr>
    <w:rPr>
      <w:rFonts w:ascii="Arial" w:hAnsi="Arial" w:cs="Arial"/>
    </w:rPr>
  </w:style>
  <w:style w:type="paragraph" w:customStyle="1" w:styleId="TablCenter">
    <w:name w:val="Tabl_Center"/>
    <w:basedOn w:val="a"/>
    <w:rsid w:val="00795F5D"/>
    <w:pPr>
      <w:keepLines/>
      <w:spacing w:before="20" w:after="20" w:line="216" w:lineRule="auto"/>
      <w:jc w:val="center"/>
    </w:pPr>
    <w:rPr>
      <w:sz w:val="22"/>
      <w:szCs w:val="22"/>
    </w:rPr>
  </w:style>
  <w:style w:type="character" w:customStyle="1" w:styleId="a6">
    <w:name w:val="Основной текст Знак"/>
    <w:link w:val="a5"/>
    <w:uiPriority w:val="99"/>
    <w:rsid w:val="005A4442"/>
    <w:rPr>
      <w:sz w:val="24"/>
      <w:szCs w:val="24"/>
    </w:rPr>
  </w:style>
  <w:style w:type="character" w:styleId="af1">
    <w:name w:val="Hyperlink"/>
    <w:uiPriority w:val="99"/>
    <w:unhideWhenUsed/>
    <w:rsid w:val="005A4442"/>
    <w:rPr>
      <w:color w:val="0000FF"/>
      <w:u w:val="single"/>
    </w:rPr>
  </w:style>
  <w:style w:type="character" w:customStyle="1" w:styleId="apple-converted-space">
    <w:name w:val="apple-converted-space"/>
    <w:basedOn w:val="a0"/>
    <w:rsid w:val="00B7029A"/>
  </w:style>
  <w:style w:type="paragraph" w:customStyle="1" w:styleId="13">
    <w:name w:val="1"/>
    <w:basedOn w:val="a"/>
    <w:rsid w:val="00A27708"/>
    <w:pPr>
      <w:spacing w:before="100" w:beforeAutospacing="1" w:after="100" w:afterAutospacing="1"/>
    </w:pPr>
    <w:rPr>
      <w:rFonts w:ascii="Tahoma" w:hAnsi="Tahoma"/>
      <w:sz w:val="20"/>
      <w:szCs w:val="20"/>
      <w:lang w:val="en-US" w:eastAsia="en-US"/>
    </w:rPr>
  </w:style>
  <w:style w:type="paragraph" w:customStyle="1" w:styleId="14">
    <w:name w:val="Основной текст1"/>
    <w:rsid w:val="00A3013A"/>
    <w:pPr>
      <w:ind w:firstLine="709"/>
      <w:jc w:val="both"/>
    </w:pPr>
    <w:rPr>
      <w:rFonts w:ascii="Calibri" w:hAnsi="Calibri" w:cs="Calibri"/>
      <w:sz w:val="24"/>
      <w:szCs w:val="24"/>
    </w:rPr>
  </w:style>
  <w:style w:type="paragraph" w:customStyle="1" w:styleId="NoSpacing1">
    <w:name w:val="No Spacing1"/>
    <w:basedOn w:val="a"/>
    <w:rsid w:val="00A3013A"/>
    <w:rPr>
      <w:rFonts w:ascii="Calibri" w:hAnsi="Calibri" w:cs="Calibri"/>
      <w:sz w:val="22"/>
      <w:szCs w:val="22"/>
      <w:lang w:val="en-US" w:eastAsia="en-US"/>
    </w:rPr>
  </w:style>
  <w:style w:type="paragraph" w:customStyle="1" w:styleId="22">
    <w:name w:val="Без интервала2"/>
    <w:link w:val="NoSpacingChar"/>
    <w:rsid w:val="00A3013A"/>
    <w:rPr>
      <w:rFonts w:ascii="Calibri" w:hAnsi="Calibri" w:cs="Calibri"/>
      <w:sz w:val="28"/>
      <w:szCs w:val="28"/>
      <w:lang w:eastAsia="en-US"/>
    </w:rPr>
  </w:style>
  <w:style w:type="paragraph" w:customStyle="1" w:styleId="af2">
    <w:name w:val="Знак Знак Знак Знак Знак Знак"/>
    <w:basedOn w:val="a"/>
    <w:rsid w:val="00521027"/>
    <w:pPr>
      <w:spacing w:before="100" w:beforeAutospacing="1" w:after="100" w:afterAutospacing="1"/>
    </w:pPr>
    <w:rPr>
      <w:rFonts w:ascii="Tahoma" w:hAnsi="Tahoma" w:cs="Tahoma"/>
      <w:sz w:val="20"/>
      <w:szCs w:val="20"/>
      <w:lang w:val="en-US" w:eastAsia="en-US"/>
    </w:rPr>
  </w:style>
  <w:style w:type="paragraph" w:customStyle="1" w:styleId="Default">
    <w:name w:val="Default"/>
    <w:rsid w:val="00B72163"/>
    <w:pPr>
      <w:autoSpaceDE w:val="0"/>
      <w:autoSpaceDN w:val="0"/>
      <w:adjustRightInd w:val="0"/>
    </w:pPr>
    <w:rPr>
      <w:rFonts w:ascii="Calibri" w:eastAsia="Calibri" w:hAnsi="Calibri" w:cs="Calibri"/>
      <w:color w:val="000000"/>
      <w:sz w:val="24"/>
      <w:szCs w:val="24"/>
      <w:lang w:eastAsia="en-US"/>
    </w:rPr>
  </w:style>
  <w:style w:type="paragraph" w:styleId="af3">
    <w:name w:val="No Spacing"/>
    <w:basedOn w:val="a"/>
    <w:uiPriority w:val="1"/>
    <w:qFormat/>
    <w:rsid w:val="00B72163"/>
    <w:rPr>
      <w:sz w:val="22"/>
      <w:szCs w:val="22"/>
      <w:lang w:val="en-US" w:eastAsia="en-US" w:bidi="en-US"/>
    </w:rPr>
  </w:style>
  <w:style w:type="paragraph" w:styleId="af4">
    <w:name w:val="caption"/>
    <w:basedOn w:val="a"/>
    <w:next w:val="a"/>
    <w:uiPriority w:val="99"/>
    <w:qFormat/>
    <w:rsid w:val="005A0173"/>
    <w:pPr>
      <w:ind w:firstLine="900"/>
      <w:jc w:val="center"/>
    </w:pPr>
    <w:rPr>
      <w:rFonts w:eastAsia="Calibri"/>
      <w:b/>
      <w:bCs/>
      <w:i/>
      <w:iCs/>
    </w:rPr>
  </w:style>
  <w:style w:type="paragraph" w:styleId="af5">
    <w:name w:val="Normal Indent"/>
    <w:basedOn w:val="a"/>
    <w:rsid w:val="00461E00"/>
    <w:pPr>
      <w:ind w:left="708"/>
    </w:pPr>
  </w:style>
  <w:style w:type="paragraph" w:customStyle="1" w:styleId="5">
    <w:name w:val="Знак Знак5"/>
    <w:basedOn w:val="a"/>
    <w:rsid w:val="00FB5458"/>
    <w:pPr>
      <w:spacing w:before="100" w:beforeAutospacing="1" w:after="100" w:afterAutospacing="1"/>
    </w:pPr>
    <w:rPr>
      <w:rFonts w:ascii="Tahoma" w:hAnsi="Tahoma"/>
      <w:sz w:val="20"/>
      <w:szCs w:val="20"/>
      <w:lang w:val="en-US" w:eastAsia="en-US"/>
    </w:rPr>
  </w:style>
  <w:style w:type="paragraph" w:customStyle="1" w:styleId="msobodytextindentcxsplast">
    <w:name w:val="msobodytextindentcxsplast"/>
    <w:basedOn w:val="a"/>
    <w:rsid w:val="00FB5458"/>
    <w:pPr>
      <w:spacing w:before="100" w:beforeAutospacing="1" w:after="100" w:afterAutospacing="1"/>
    </w:pPr>
  </w:style>
  <w:style w:type="paragraph" w:customStyle="1" w:styleId="af6">
    <w:name w:val="Знак"/>
    <w:basedOn w:val="a"/>
    <w:rsid w:val="00A93B43"/>
    <w:pPr>
      <w:spacing w:before="100" w:beforeAutospacing="1" w:after="100" w:afterAutospacing="1"/>
    </w:pPr>
    <w:rPr>
      <w:rFonts w:ascii="Tahoma" w:hAnsi="Tahoma"/>
      <w:sz w:val="20"/>
      <w:szCs w:val="20"/>
      <w:lang w:val="en-US" w:eastAsia="en-US"/>
    </w:rPr>
  </w:style>
  <w:style w:type="character" w:customStyle="1" w:styleId="NoSpacingChar">
    <w:name w:val="No Spacing Char"/>
    <w:link w:val="22"/>
    <w:locked/>
    <w:rsid w:val="00F519E9"/>
    <w:rPr>
      <w:rFonts w:ascii="Calibri" w:hAnsi="Calibri" w:cs="Calibri"/>
      <w:sz w:val="28"/>
      <w:szCs w:val="28"/>
      <w:lang w:val="ru-RU" w:eastAsia="en-US" w:bidi="ar-SA"/>
    </w:rPr>
  </w:style>
  <w:style w:type="table" w:customStyle="1" w:styleId="35">
    <w:name w:val="Сетка таблицы35"/>
    <w:basedOn w:val="a1"/>
    <w:next w:val="a3"/>
    <w:uiPriority w:val="59"/>
    <w:rsid w:val="00F55751"/>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F55751"/>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51"/>
    <w:basedOn w:val="a"/>
    <w:rsid w:val="006A62E4"/>
    <w:pPr>
      <w:spacing w:before="100" w:beforeAutospacing="1" w:after="100" w:afterAutospacing="1"/>
    </w:pPr>
    <w:rPr>
      <w:rFonts w:ascii="Tahoma" w:hAnsi="Tahoma"/>
      <w:sz w:val="20"/>
      <w:szCs w:val="20"/>
      <w:lang w:val="en-US" w:eastAsia="en-US"/>
    </w:rPr>
  </w:style>
  <w:style w:type="table" w:customStyle="1" w:styleId="1121">
    <w:name w:val="Сетка таблицы1121"/>
    <w:basedOn w:val="a1"/>
    <w:next w:val="a3"/>
    <w:uiPriority w:val="59"/>
    <w:rsid w:val="00900DC7"/>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160961"/>
    <w:pPr>
      <w:spacing w:before="100" w:beforeAutospacing="1" w:after="100" w:afterAutospacing="1"/>
    </w:pPr>
    <w:rPr>
      <w:rFonts w:ascii="Tahoma" w:hAnsi="Tahoma"/>
      <w:sz w:val="20"/>
      <w:szCs w:val="20"/>
      <w:lang w:val="en-US" w:eastAsia="en-US"/>
    </w:rPr>
  </w:style>
  <w:style w:type="character" w:customStyle="1" w:styleId="a8">
    <w:name w:val="Абзац списка Знак"/>
    <w:link w:val="a7"/>
    <w:uiPriority w:val="34"/>
    <w:locked/>
    <w:rsid w:val="00A5573D"/>
    <w:rPr>
      <w:rFonts w:ascii="Calibri" w:hAnsi="Calibri"/>
      <w:sz w:val="22"/>
      <w:szCs w:val="22"/>
    </w:rPr>
  </w:style>
  <w:style w:type="character" w:customStyle="1" w:styleId="30">
    <w:name w:val="Заголовок 3 Знак"/>
    <w:basedOn w:val="a0"/>
    <w:link w:val="3"/>
    <w:uiPriority w:val="9"/>
    <w:semiHidden/>
    <w:rsid w:val="00C60321"/>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C603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0321"/>
    <w:pPr>
      <w:widowControl w:val="0"/>
      <w:autoSpaceDE w:val="0"/>
      <w:autoSpaceDN w:val="0"/>
    </w:pPr>
    <w:rPr>
      <w:sz w:val="22"/>
      <w:szCs w:val="22"/>
      <w:lang w:val="en-US" w:eastAsia="en-US" w:bidi="en-US"/>
    </w:rPr>
  </w:style>
  <w:style w:type="character" w:customStyle="1" w:styleId="40">
    <w:name w:val="Заголовок 4 Знак"/>
    <w:basedOn w:val="a0"/>
    <w:link w:val="4"/>
    <w:uiPriority w:val="9"/>
    <w:semiHidden/>
    <w:rsid w:val="00575965"/>
    <w:rPr>
      <w:rFonts w:asciiTheme="majorHAnsi" w:eastAsiaTheme="majorEastAsia" w:hAnsiTheme="majorHAnsi" w:cstheme="majorBidi"/>
      <w:i/>
      <w:iCs/>
      <w:color w:val="365F91" w:themeColor="accent1" w:themeShade="BF"/>
      <w:sz w:val="24"/>
      <w:szCs w:val="24"/>
    </w:rPr>
  </w:style>
  <w:style w:type="character" w:styleId="af7">
    <w:name w:val="line number"/>
    <w:basedOn w:val="a0"/>
    <w:uiPriority w:val="99"/>
    <w:semiHidden/>
    <w:unhideWhenUsed/>
    <w:rsid w:val="00183B83"/>
  </w:style>
  <w:style w:type="character" w:customStyle="1" w:styleId="markedcontent">
    <w:name w:val="markedcontent"/>
    <w:basedOn w:val="a0"/>
    <w:rsid w:val="000D7955"/>
  </w:style>
  <w:style w:type="table" w:customStyle="1" w:styleId="16">
    <w:name w:val="Сетка таблицы1"/>
    <w:basedOn w:val="a1"/>
    <w:next w:val="a3"/>
    <w:rsid w:val="0002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rsid w:val="00E920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643">
      <w:bodyDiv w:val="1"/>
      <w:marLeft w:val="0"/>
      <w:marRight w:val="0"/>
      <w:marTop w:val="0"/>
      <w:marBottom w:val="0"/>
      <w:divBdr>
        <w:top w:val="none" w:sz="0" w:space="0" w:color="auto"/>
        <w:left w:val="none" w:sz="0" w:space="0" w:color="auto"/>
        <w:bottom w:val="none" w:sz="0" w:space="0" w:color="auto"/>
        <w:right w:val="none" w:sz="0" w:space="0" w:color="auto"/>
      </w:divBdr>
    </w:div>
    <w:div w:id="91753671">
      <w:bodyDiv w:val="1"/>
      <w:marLeft w:val="0"/>
      <w:marRight w:val="0"/>
      <w:marTop w:val="0"/>
      <w:marBottom w:val="0"/>
      <w:divBdr>
        <w:top w:val="none" w:sz="0" w:space="0" w:color="auto"/>
        <w:left w:val="none" w:sz="0" w:space="0" w:color="auto"/>
        <w:bottom w:val="none" w:sz="0" w:space="0" w:color="auto"/>
        <w:right w:val="none" w:sz="0" w:space="0" w:color="auto"/>
      </w:divBdr>
    </w:div>
    <w:div w:id="101730725">
      <w:bodyDiv w:val="1"/>
      <w:marLeft w:val="0"/>
      <w:marRight w:val="0"/>
      <w:marTop w:val="0"/>
      <w:marBottom w:val="0"/>
      <w:divBdr>
        <w:top w:val="none" w:sz="0" w:space="0" w:color="auto"/>
        <w:left w:val="none" w:sz="0" w:space="0" w:color="auto"/>
        <w:bottom w:val="none" w:sz="0" w:space="0" w:color="auto"/>
        <w:right w:val="none" w:sz="0" w:space="0" w:color="auto"/>
      </w:divBdr>
    </w:div>
    <w:div w:id="218830393">
      <w:bodyDiv w:val="1"/>
      <w:marLeft w:val="0"/>
      <w:marRight w:val="0"/>
      <w:marTop w:val="0"/>
      <w:marBottom w:val="0"/>
      <w:divBdr>
        <w:top w:val="none" w:sz="0" w:space="0" w:color="auto"/>
        <w:left w:val="none" w:sz="0" w:space="0" w:color="auto"/>
        <w:bottom w:val="none" w:sz="0" w:space="0" w:color="auto"/>
        <w:right w:val="none" w:sz="0" w:space="0" w:color="auto"/>
      </w:divBdr>
    </w:div>
    <w:div w:id="263075308">
      <w:bodyDiv w:val="1"/>
      <w:marLeft w:val="0"/>
      <w:marRight w:val="0"/>
      <w:marTop w:val="0"/>
      <w:marBottom w:val="0"/>
      <w:divBdr>
        <w:top w:val="none" w:sz="0" w:space="0" w:color="auto"/>
        <w:left w:val="none" w:sz="0" w:space="0" w:color="auto"/>
        <w:bottom w:val="none" w:sz="0" w:space="0" w:color="auto"/>
        <w:right w:val="none" w:sz="0" w:space="0" w:color="auto"/>
      </w:divBdr>
    </w:div>
    <w:div w:id="307974364">
      <w:bodyDiv w:val="1"/>
      <w:marLeft w:val="0"/>
      <w:marRight w:val="0"/>
      <w:marTop w:val="0"/>
      <w:marBottom w:val="0"/>
      <w:divBdr>
        <w:top w:val="none" w:sz="0" w:space="0" w:color="auto"/>
        <w:left w:val="none" w:sz="0" w:space="0" w:color="auto"/>
        <w:bottom w:val="none" w:sz="0" w:space="0" w:color="auto"/>
        <w:right w:val="none" w:sz="0" w:space="0" w:color="auto"/>
      </w:divBdr>
    </w:div>
    <w:div w:id="327683105">
      <w:bodyDiv w:val="1"/>
      <w:marLeft w:val="0"/>
      <w:marRight w:val="0"/>
      <w:marTop w:val="0"/>
      <w:marBottom w:val="0"/>
      <w:divBdr>
        <w:top w:val="none" w:sz="0" w:space="0" w:color="auto"/>
        <w:left w:val="none" w:sz="0" w:space="0" w:color="auto"/>
        <w:bottom w:val="none" w:sz="0" w:space="0" w:color="auto"/>
        <w:right w:val="none" w:sz="0" w:space="0" w:color="auto"/>
      </w:divBdr>
    </w:div>
    <w:div w:id="333731729">
      <w:bodyDiv w:val="1"/>
      <w:marLeft w:val="0"/>
      <w:marRight w:val="0"/>
      <w:marTop w:val="0"/>
      <w:marBottom w:val="0"/>
      <w:divBdr>
        <w:top w:val="none" w:sz="0" w:space="0" w:color="auto"/>
        <w:left w:val="none" w:sz="0" w:space="0" w:color="auto"/>
        <w:bottom w:val="none" w:sz="0" w:space="0" w:color="auto"/>
        <w:right w:val="none" w:sz="0" w:space="0" w:color="auto"/>
      </w:divBdr>
    </w:div>
    <w:div w:id="360983794">
      <w:bodyDiv w:val="1"/>
      <w:marLeft w:val="0"/>
      <w:marRight w:val="0"/>
      <w:marTop w:val="0"/>
      <w:marBottom w:val="0"/>
      <w:divBdr>
        <w:top w:val="none" w:sz="0" w:space="0" w:color="auto"/>
        <w:left w:val="none" w:sz="0" w:space="0" w:color="auto"/>
        <w:bottom w:val="none" w:sz="0" w:space="0" w:color="auto"/>
        <w:right w:val="none" w:sz="0" w:space="0" w:color="auto"/>
      </w:divBdr>
    </w:div>
    <w:div w:id="374158593">
      <w:bodyDiv w:val="1"/>
      <w:marLeft w:val="0"/>
      <w:marRight w:val="0"/>
      <w:marTop w:val="0"/>
      <w:marBottom w:val="0"/>
      <w:divBdr>
        <w:top w:val="none" w:sz="0" w:space="0" w:color="auto"/>
        <w:left w:val="none" w:sz="0" w:space="0" w:color="auto"/>
        <w:bottom w:val="none" w:sz="0" w:space="0" w:color="auto"/>
        <w:right w:val="none" w:sz="0" w:space="0" w:color="auto"/>
      </w:divBdr>
    </w:div>
    <w:div w:id="380059967">
      <w:bodyDiv w:val="1"/>
      <w:marLeft w:val="0"/>
      <w:marRight w:val="0"/>
      <w:marTop w:val="0"/>
      <w:marBottom w:val="0"/>
      <w:divBdr>
        <w:top w:val="none" w:sz="0" w:space="0" w:color="auto"/>
        <w:left w:val="none" w:sz="0" w:space="0" w:color="auto"/>
        <w:bottom w:val="none" w:sz="0" w:space="0" w:color="auto"/>
        <w:right w:val="none" w:sz="0" w:space="0" w:color="auto"/>
      </w:divBdr>
    </w:div>
    <w:div w:id="392512264">
      <w:bodyDiv w:val="1"/>
      <w:marLeft w:val="0"/>
      <w:marRight w:val="0"/>
      <w:marTop w:val="0"/>
      <w:marBottom w:val="0"/>
      <w:divBdr>
        <w:top w:val="none" w:sz="0" w:space="0" w:color="auto"/>
        <w:left w:val="none" w:sz="0" w:space="0" w:color="auto"/>
        <w:bottom w:val="none" w:sz="0" w:space="0" w:color="auto"/>
        <w:right w:val="none" w:sz="0" w:space="0" w:color="auto"/>
      </w:divBdr>
    </w:div>
    <w:div w:id="408305464">
      <w:bodyDiv w:val="1"/>
      <w:marLeft w:val="0"/>
      <w:marRight w:val="0"/>
      <w:marTop w:val="0"/>
      <w:marBottom w:val="0"/>
      <w:divBdr>
        <w:top w:val="none" w:sz="0" w:space="0" w:color="auto"/>
        <w:left w:val="none" w:sz="0" w:space="0" w:color="auto"/>
        <w:bottom w:val="none" w:sz="0" w:space="0" w:color="auto"/>
        <w:right w:val="none" w:sz="0" w:space="0" w:color="auto"/>
      </w:divBdr>
    </w:div>
    <w:div w:id="412749498">
      <w:bodyDiv w:val="1"/>
      <w:marLeft w:val="0"/>
      <w:marRight w:val="0"/>
      <w:marTop w:val="0"/>
      <w:marBottom w:val="0"/>
      <w:divBdr>
        <w:top w:val="none" w:sz="0" w:space="0" w:color="auto"/>
        <w:left w:val="none" w:sz="0" w:space="0" w:color="auto"/>
        <w:bottom w:val="none" w:sz="0" w:space="0" w:color="auto"/>
        <w:right w:val="none" w:sz="0" w:space="0" w:color="auto"/>
      </w:divBdr>
    </w:div>
    <w:div w:id="577329520">
      <w:bodyDiv w:val="1"/>
      <w:marLeft w:val="0"/>
      <w:marRight w:val="0"/>
      <w:marTop w:val="0"/>
      <w:marBottom w:val="0"/>
      <w:divBdr>
        <w:top w:val="none" w:sz="0" w:space="0" w:color="auto"/>
        <w:left w:val="none" w:sz="0" w:space="0" w:color="auto"/>
        <w:bottom w:val="none" w:sz="0" w:space="0" w:color="auto"/>
        <w:right w:val="none" w:sz="0" w:space="0" w:color="auto"/>
      </w:divBdr>
    </w:div>
    <w:div w:id="583683161">
      <w:bodyDiv w:val="1"/>
      <w:marLeft w:val="0"/>
      <w:marRight w:val="0"/>
      <w:marTop w:val="0"/>
      <w:marBottom w:val="0"/>
      <w:divBdr>
        <w:top w:val="none" w:sz="0" w:space="0" w:color="auto"/>
        <w:left w:val="none" w:sz="0" w:space="0" w:color="auto"/>
        <w:bottom w:val="none" w:sz="0" w:space="0" w:color="auto"/>
        <w:right w:val="none" w:sz="0" w:space="0" w:color="auto"/>
      </w:divBdr>
    </w:div>
    <w:div w:id="650671137">
      <w:bodyDiv w:val="1"/>
      <w:marLeft w:val="0"/>
      <w:marRight w:val="0"/>
      <w:marTop w:val="0"/>
      <w:marBottom w:val="0"/>
      <w:divBdr>
        <w:top w:val="none" w:sz="0" w:space="0" w:color="auto"/>
        <w:left w:val="none" w:sz="0" w:space="0" w:color="auto"/>
        <w:bottom w:val="none" w:sz="0" w:space="0" w:color="auto"/>
        <w:right w:val="none" w:sz="0" w:space="0" w:color="auto"/>
      </w:divBdr>
    </w:div>
    <w:div w:id="745032785">
      <w:bodyDiv w:val="1"/>
      <w:marLeft w:val="0"/>
      <w:marRight w:val="0"/>
      <w:marTop w:val="0"/>
      <w:marBottom w:val="0"/>
      <w:divBdr>
        <w:top w:val="none" w:sz="0" w:space="0" w:color="auto"/>
        <w:left w:val="none" w:sz="0" w:space="0" w:color="auto"/>
        <w:bottom w:val="none" w:sz="0" w:space="0" w:color="auto"/>
        <w:right w:val="none" w:sz="0" w:space="0" w:color="auto"/>
      </w:divBdr>
    </w:div>
    <w:div w:id="752820243">
      <w:bodyDiv w:val="1"/>
      <w:marLeft w:val="0"/>
      <w:marRight w:val="0"/>
      <w:marTop w:val="0"/>
      <w:marBottom w:val="0"/>
      <w:divBdr>
        <w:top w:val="none" w:sz="0" w:space="0" w:color="auto"/>
        <w:left w:val="none" w:sz="0" w:space="0" w:color="auto"/>
        <w:bottom w:val="none" w:sz="0" w:space="0" w:color="auto"/>
        <w:right w:val="none" w:sz="0" w:space="0" w:color="auto"/>
      </w:divBdr>
    </w:div>
    <w:div w:id="806968125">
      <w:bodyDiv w:val="1"/>
      <w:marLeft w:val="0"/>
      <w:marRight w:val="0"/>
      <w:marTop w:val="0"/>
      <w:marBottom w:val="0"/>
      <w:divBdr>
        <w:top w:val="none" w:sz="0" w:space="0" w:color="auto"/>
        <w:left w:val="none" w:sz="0" w:space="0" w:color="auto"/>
        <w:bottom w:val="none" w:sz="0" w:space="0" w:color="auto"/>
        <w:right w:val="none" w:sz="0" w:space="0" w:color="auto"/>
      </w:divBdr>
    </w:div>
    <w:div w:id="812941167">
      <w:bodyDiv w:val="1"/>
      <w:marLeft w:val="0"/>
      <w:marRight w:val="0"/>
      <w:marTop w:val="0"/>
      <w:marBottom w:val="0"/>
      <w:divBdr>
        <w:top w:val="none" w:sz="0" w:space="0" w:color="auto"/>
        <w:left w:val="none" w:sz="0" w:space="0" w:color="auto"/>
        <w:bottom w:val="none" w:sz="0" w:space="0" w:color="auto"/>
        <w:right w:val="none" w:sz="0" w:space="0" w:color="auto"/>
      </w:divBdr>
    </w:div>
    <w:div w:id="865824332">
      <w:bodyDiv w:val="1"/>
      <w:marLeft w:val="0"/>
      <w:marRight w:val="0"/>
      <w:marTop w:val="0"/>
      <w:marBottom w:val="0"/>
      <w:divBdr>
        <w:top w:val="none" w:sz="0" w:space="0" w:color="auto"/>
        <w:left w:val="none" w:sz="0" w:space="0" w:color="auto"/>
        <w:bottom w:val="none" w:sz="0" w:space="0" w:color="auto"/>
        <w:right w:val="none" w:sz="0" w:space="0" w:color="auto"/>
      </w:divBdr>
    </w:div>
    <w:div w:id="991758151">
      <w:bodyDiv w:val="1"/>
      <w:marLeft w:val="0"/>
      <w:marRight w:val="0"/>
      <w:marTop w:val="0"/>
      <w:marBottom w:val="0"/>
      <w:divBdr>
        <w:top w:val="none" w:sz="0" w:space="0" w:color="auto"/>
        <w:left w:val="none" w:sz="0" w:space="0" w:color="auto"/>
        <w:bottom w:val="none" w:sz="0" w:space="0" w:color="auto"/>
        <w:right w:val="none" w:sz="0" w:space="0" w:color="auto"/>
      </w:divBdr>
    </w:div>
    <w:div w:id="1065879984">
      <w:bodyDiv w:val="1"/>
      <w:marLeft w:val="0"/>
      <w:marRight w:val="0"/>
      <w:marTop w:val="0"/>
      <w:marBottom w:val="0"/>
      <w:divBdr>
        <w:top w:val="none" w:sz="0" w:space="0" w:color="auto"/>
        <w:left w:val="none" w:sz="0" w:space="0" w:color="auto"/>
        <w:bottom w:val="none" w:sz="0" w:space="0" w:color="auto"/>
        <w:right w:val="none" w:sz="0" w:space="0" w:color="auto"/>
      </w:divBdr>
    </w:div>
    <w:div w:id="1071924081">
      <w:bodyDiv w:val="1"/>
      <w:marLeft w:val="0"/>
      <w:marRight w:val="0"/>
      <w:marTop w:val="0"/>
      <w:marBottom w:val="0"/>
      <w:divBdr>
        <w:top w:val="none" w:sz="0" w:space="0" w:color="auto"/>
        <w:left w:val="none" w:sz="0" w:space="0" w:color="auto"/>
        <w:bottom w:val="none" w:sz="0" w:space="0" w:color="auto"/>
        <w:right w:val="none" w:sz="0" w:space="0" w:color="auto"/>
      </w:divBdr>
    </w:div>
    <w:div w:id="1077829232">
      <w:bodyDiv w:val="1"/>
      <w:marLeft w:val="0"/>
      <w:marRight w:val="0"/>
      <w:marTop w:val="0"/>
      <w:marBottom w:val="0"/>
      <w:divBdr>
        <w:top w:val="none" w:sz="0" w:space="0" w:color="auto"/>
        <w:left w:val="none" w:sz="0" w:space="0" w:color="auto"/>
        <w:bottom w:val="none" w:sz="0" w:space="0" w:color="auto"/>
        <w:right w:val="none" w:sz="0" w:space="0" w:color="auto"/>
      </w:divBdr>
    </w:div>
    <w:div w:id="1090007036">
      <w:bodyDiv w:val="1"/>
      <w:marLeft w:val="0"/>
      <w:marRight w:val="0"/>
      <w:marTop w:val="0"/>
      <w:marBottom w:val="0"/>
      <w:divBdr>
        <w:top w:val="none" w:sz="0" w:space="0" w:color="auto"/>
        <w:left w:val="none" w:sz="0" w:space="0" w:color="auto"/>
        <w:bottom w:val="none" w:sz="0" w:space="0" w:color="auto"/>
        <w:right w:val="none" w:sz="0" w:space="0" w:color="auto"/>
      </w:divBdr>
    </w:div>
    <w:div w:id="1227953985">
      <w:bodyDiv w:val="1"/>
      <w:marLeft w:val="0"/>
      <w:marRight w:val="0"/>
      <w:marTop w:val="0"/>
      <w:marBottom w:val="0"/>
      <w:divBdr>
        <w:top w:val="none" w:sz="0" w:space="0" w:color="auto"/>
        <w:left w:val="none" w:sz="0" w:space="0" w:color="auto"/>
        <w:bottom w:val="none" w:sz="0" w:space="0" w:color="auto"/>
        <w:right w:val="none" w:sz="0" w:space="0" w:color="auto"/>
      </w:divBdr>
    </w:div>
    <w:div w:id="1237284495">
      <w:bodyDiv w:val="1"/>
      <w:marLeft w:val="0"/>
      <w:marRight w:val="0"/>
      <w:marTop w:val="0"/>
      <w:marBottom w:val="0"/>
      <w:divBdr>
        <w:top w:val="none" w:sz="0" w:space="0" w:color="auto"/>
        <w:left w:val="none" w:sz="0" w:space="0" w:color="auto"/>
        <w:bottom w:val="none" w:sz="0" w:space="0" w:color="auto"/>
        <w:right w:val="none" w:sz="0" w:space="0" w:color="auto"/>
      </w:divBdr>
    </w:div>
    <w:div w:id="1266772283">
      <w:bodyDiv w:val="1"/>
      <w:marLeft w:val="0"/>
      <w:marRight w:val="0"/>
      <w:marTop w:val="0"/>
      <w:marBottom w:val="0"/>
      <w:divBdr>
        <w:top w:val="none" w:sz="0" w:space="0" w:color="auto"/>
        <w:left w:val="none" w:sz="0" w:space="0" w:color="auto"/>
        <w:bottom w:val="none" w:sz="0" w:space="0" w:color="auto"/>
        <w:right w:val="none" w:sz="0" w:space="0" w:color="auto"/>
      </w:divBdr>
    </w:div>
    <w:div w:id="1302272743">
      <w:bodyDiv w:val="1"/>
      <w:marLeft w:val="0"/>
      <w:marRight w:val="0"/>
      <w:marTop w:val="0"/>
      <w:marBottom w:val="0"/>
      <w:divBdr>
        <w:top w:val="none" w:sz="0" w:space="0" w:color="auto"/>
        <w:left w:val="none" w:sz="0" w:space="0" w:color="auto"/>
        <w:bottom w:val="none" w:sz="0" w:space="0" w:color="auto"/>
        <w:right w:val="none" w:sz="0" w:space="0" w:color="auto"/>
      </w:divBdr>
    </w:div>
    <w:div w:id="1342314322">
      <w:bodyDiv w:val="1"/>
      <w:marLeft w:val="0"/>
      <w:marRight w:val="0"/>
      <w:marTop w:val="0"/>
      <w:marBottom w:val="0"/>
      <w:divBdr>
        <w:top w:val="none" w:sz="0" w:space="0" w:color="auto"/>
        <w:left w:val="none" w:sz="0" w:space="0" w:color="auto"/>
        <w:bottom w:val="none" w:sz="0" w:space="0" w:color="auto"/>
        <w:right w:val="none" w:sz="0" w:space="0" w:color="auto"/>
      </w:divBdr>
    </w:div>
    <w:div w:id="1379430931">
      <w:bodyDiv w:val="1"/>
      <w:marLeft w:val="0"/>
      <w:marRight w:val="0"/>
      <w:marTop w:val="0"/>
      <w:marBottom w:val="0"/>
      <w:divBdr>
        <w:top w:val="none" w:sz="0" w:space="0" w:color="auto"/>
        <w:left w:val="none" w:sz="0" w:space="0" w:color="auto"/>
        <w:bottom w:val="none" w:sz="0" w:space="0" w:color="auto"/>
        <w:right w:val="none" w:sz="0" w:space="0" w:color="auto"/>
      </w:divBdr>
    </w:div>
    <w:div w:id="1446120747">
      <w:bodyDiv w:val="1"/>
      <w:marLeft w:val="0"/>
      <w:marRight w:val="0"/>
      <w:marTop w:val="0"/>
      <w:marBottom w:val="0"/>
      <w:divBdr>
        <w:top w:val="none" w:sz="0" w:space="0" w:color="auto"/>
        <w:left w:val="none" w:sz="0" w:space="0" w:color="auto"/>
        <w:bottom w:val="none" w:sz="0" w:space="0" w:color="auto"/>
        <w:right w:val="none" w:sz="0" w:space="0" w:color="auto"/>
      </w:divBdr>
    </w:div>
    <w:div w:id="1460226230">
      <w:bodyDiv w:val="1"/>
      <w:marLeft w:val="0"/>
      <w:marRight w:val="0"/>
      <w:marTop w:val="0"/>
      <w:marBottom w:val="0"/>
      <w:divBdr>
        <w:top w:val="none" w:sz="0" w:space="0" w:color="auto"/>
        <w:left w:val="none" w:sz="0" w:space="0" w:color="auto"/>
        <w:bottom w:val="none" w:sz="0" w:space="0" w:color="auto"/>
        <w:right w:val="none" w:sz="0" w:space="0" w:color="auto"/>
      </w:divBdr>
    </w:div>
    <w:div w:id="1494642200">
      <w:bodyDiv w:val="1"/>
      <w:marLeft w:val="0"/>
      <w:marRight w:val="0"/>
      <w:marTop w:val="0"/>
      <w:marBottom w:val="0"/>
      <w:divBdr>
        <w:top w:val="none" w:sz="0" w:space="0" w:color="auto"/>
        <w:left w:val="none" w:sz="0" w:space="0" w:color="auto"/>
        <w:bottom w:val="none" w:sz="0" w:space="0" w:color="auto"/>
        <w:right w:val="none" w:sz="0" w:space="0" w:color="auto"/>
      </w:divBdr>
    </w:div>
    <w:div w:id="1515261698">
      <w:bodyDiv w:val="1"/>
      <w:marLeft w:val="0"/>
      <w:marRight w:val="0"/>
      <w:marTop w:val="0"/>
      <w:marBottom w:val="0"/>
      <w:divBdr>
        <w:top w:val="none" w:sz="0" w:space="0" w:color="auto"/>
        <w:left w:val="none" w:sz="0" w:space="0" w:color="auto"/>
        <w:bottom w:val="none" w:sz="0" w:space="0" w:color="auto"/>
        <w:right w:val="none" w:sz="0" w:space="0" w:color="auto"/>
      </w:divBdr>
    </w:div>
    <w:div w:id="1520465449">
      <w:bodyDiv w:val="1"/>
      <w:marLeft w:val="0"/>
      <w:marRight w:val="0"/>
      <w:marTop w:val="0"/>
      <w:marBottom w:val="0"/>
      <w:divBdr>
        <w:top w:val="none" w:sz="0" w:space="0" w:color="auto"/>
        <w:left w:val="none" w:sz="0" w:space="0" w:color="auto"/>
        <w:bottom w:val="none" w:sz="0" w:space="0" w:color="auto"/>
        <w:right w:val="none" w:sz="0" w:space="0" w:color="auto"/>
      </w:divBdr>
    </w:div>
    <w:div w:id="1601836790">
      <w:bodyDiv w:val="1"/>
      <w:marLeft w:val="0"/>
      <w:marRight w:val="0"/>
      <w:marTop w:val="0"/>
      <w:marBottom w:val="0"/>
      <w:divBdr>
        <w:top w:val="none" w:sz="0" w:space="0" w:color="auto"/>
        <w:left w:val="none" w:sz="0" w:space="0" w:color="auto"/>
        <w:bottom w:val="none" w:sz="0" w:space="0" w:color="auto"/>
        <w:right w:val="none" w:sz="0" w:space="0" w:color="auto"/>
      </w:divBdr>
    </w:div>
    <w:div w:id="1610358596">
      <w:bodyDiv w:val="1"/>
      <w:marLeft w:val="0"/>
      <w:marRight w:val="0"/>
      <w:marTop w:val="0"/>
      <w:marBottom w:val="0"/>
      <w:divBdr>
        <w:top w:val="none" w:sz="0" w:space="0" w:color="auto"/>
        <w:left w:val="none" w:sz="0" w:space="0" w:color="auto"/>
        <w:bottom w:val="none" w:sz="0" w:space="0" w:color="auto"/>
        <w:right w:val="none" w:sz="0" w:space="0" w:color="auto"/>
      </w:divBdr>
    </w:div>
    <w:div w:id="1704287638">
      <w:bodyDiv w:val="1"/>
      <w:marLeft w:val="0"/>
      <w:marRight w:val="0"/>
      <w:marTop w:val="0"/>
      <w:marBottom w:val="0"/>
      <w:divBdr>
        <w:top w:val="none" w:sz="0" w:space="0" w:color="auto"/>
        <w:left w:val="none" w:sz="0" w:space="0" w:color="auto"/>
        <w:bottom w:val="none" w:sz="0" w:space="0" w:color="auto"/>
        <w:right w:val="none" w:sz="0" w:space="0" w:color="auto"/>
      </w:divBdr>
    </w:div>
    <w:div w:id="1757900571">
      <w:bodyDiv w:val="1"/>
      <w:marLeft w:val="0"/>
      <w:marRight w:val="0"/>
      <w:marTop w:val="0"/>
      <w:marBottom w:val="0"/>
      <w:divBdr>
        <w:top w:val="none" w:sz="0" w:space="0" w:color="auto"/>
        <w:left w:val="none" w:sz="0" w:space="0" w:color="auto"/>
        <w:bottom w:val="none" w:sz="0" w:space="0" w:color="auto"/>
        <w:right w:val="none" w:sz="0" w:space="0" w:color="auto"/>
      </w:divBdr>
    </w:div>
    <w:div w:id="1788037257">
      <w:bodyDiv w:val="1"/>
      <w:marLeft w:val="0"/>
      <w:marRight w:val="0"/>
      <w:marTop w:val="0"/>
      <w:marBottom w:val="0"/>
      <w:divBdr>
        <w:top w:val="none" w:sz="0" w:space="0" w:color="auto"/>
        <w:left w:val="none" w:sz="0" w:space="0" w:color="auto"/>
        <w:bottom w:val="none" w:sz="0" w:space="0" w:color="auto"/>
        <w:right w:val="none" w:sz="0" w:space="0" w:color="auto"/>
      </w:divBdr>
    </w:div>
    <w:div w:id="1798601231">
      <w:bodyDiv w:val="1"/>
      <w:marLeft w:val="0"/>
      <w:marRight w:val="0"/>
      <w:marTop w:val="0"/>
      <w:marBottom w:val="0"/>
      <w:divBdr>
        <w:top w:val="none" w:sz="0" w:space="0" w:color="auto"/>
        <w:left w:val="none" w:sz="0" w:space="0" w:color="auto"/>
        <w:bottom w:val="none" w:sz="0" w:space="0" w:color="auto"/>
        <w:right w:val="none" w:sz="0" w:space="0" w:color="auto"/>
      </w:divBdr>
    </w:div>
    <w:div w:id="1838615349">
      <w:bodyDiv w:val="1"/>
      <w:marLeft w:val="0"/>
      <w:marRight w:val="0"/>
      <w:marTop w:val="0"/>
      <w:marBottom w:val="0"/>
      <w:divBdr>
        <w:top w:val="none" w:sz="0" w:space="0" w:color="auto"/>
        <w:left w:val="none" w:sz="0" w:space="0" w:color="auto"/>
        <w:bottom w:val="none" w:sz="0" w:space="0" w:color="auto"/>
        <w:right w:val="none" w:sz="0" w:space="0" w:color="auto"/>
      </w:divBdr>
    </w:div>
    <w:div w:id="1906447655">
      <w:bodyDiv w:val="1"/>
      <w:marLeft w:val="0"/>
      <w:marRight w:val="0"/>
      <w:marTop w:val="0"/>
      <w:marBottom w:val="0"/>
      <w:divBdr>
        <w:top w:val="none" w:sz="0" w:space="0" w:color="auto"/>
        <w:left w:val="none" w:sz="0" w:space="0" w:color="auto"/>
        <w:bottom w:val="none" w:sz="0" w:space="0" w:color="auto"/>
        <w:right w:val="none" w:sz="0" w:space="0" w:color="auto"/>
      </w:divBdr>
    </w:div>
    <w:div w:id="1916740749">
      <w:bodyDiv w:val="1"/>
      <w:marLeft w:val="0"/>
      <w:marRight w:val="0"/>
      <w:marTop w:val="0"/>
      <w:marBottom w:val="0"/>
      <w:divBdr>
        <w:top w:val="none" w:sz="0" w:space="0" w:color="auto"/>
        <w:left w:val="none" w:sz="0" w:space="0" w:color="auto"/>
        <w:bottom w:val="none" w:sz="0" w:space="0" w:color="auto"/>
        <w:right w:val="none" w:sz="0" w:space="0" w:color="auto"/>
      </w:divBdr>
    </w:div>
    <w:div w:id="1934970307">
      <w:bodyDiv w:val="1"/>
      <w:marLeft w:val="0"/>
      <w:marRight w:val="0"/>
      <w:marTop w:val="0"/>
      <w:marBottom w:val="0"/>
      <w:divBdr>
        <w:top w:val="none" w:sz="0" w:space="0" w:color="auto"/>
        <w:left w:val="none" w:sz="0" w:space="0" w:color="auto"/>
        <w:bottom w:val="none" w:sz="0" w:space="0" w:color="auto"/>
        <w:right w:val="none" w:sz="0" w:space="0" w:color="auto"/>
      </w:divBdr>
    </w:div>
    <w:div w:id="1941180018">
      <w:bodyDiv w:val="1"/>
      <w:marLeft w:val="0"/>
      <w:marRight w:val="0"/>
      <w:marTop w:val="0"/>
      <w:marBottom w:val="0"/>
      <w:divBdr>
        <w:top w:val="none" w:sz="0" w:space="0" w:color="auto"/>
        <w:left w:val="none" w:sz="0" w:space="0" w:color="auto"/>
        <w:bottom w:val="none" w:sz="0" w:space="0" w:color="auto"/>
        <w:right w:val="none" w:sz="0" w:space="0" w:color="auto"/>
      </w:divBdr>
    </w:div>
    <w:div w:id="1957827763">
      <w:bodyDiv w:val="1"/>
      <w:marLeft w:val="0"/>
      <w:marRight w:val="0"/>
      <w:marTop w:val="0"/>
      <w:marBottom w:val="0"/>
      <w:divBdr>
        <w:top w:val="none" w:sz="0" w:space="0" w:color="auto"/>
        <w:left w:val="none" w:sz="0" w:space="0" w:color="auto"/>
        <w:bottom w:val="none" w:sz="0" w:space="0" w:color="auto"/>
        <w:right w:val="none" w:sz="0" w:space="0" w:color="auto"/>
      </w:divBdr>
    </w:div>
    <w:div w:id="1961297985">
      <w:bodyDiv w:val="1"/>
      <w:marLeft w:val="0"/>
      <w:marRight w:val="0"/>
      <w:marTop w:val="0"/>
      <w:marBottom w:val="0"/>
      <w:divBdr>
        <w:top w:val="none" w:sz="0" w:space="0" w:color="auto"/>
        <w:left w:val="none" w:sz="0" w:space="0" w:color="auto"/>
        <w:bottom w:val="none" w:sz="0" w:space="0" w:color="auto"/>
        <w:right w:val="none" w:sz="0" w:space="0" w:color="auto"/>
      </w:divBdr>
    </w:div>
    <w:div w:id="1976135557">
      <w:bodyDiv w:val="1"/>
      <w:marLeft w:val="0"/>
      <w:marRight w:val="0"/>
      <w:marTop w:val="0"/>
      <w:marBottom w:val="0"/>
      <w:divBdr>
        <w:top w:val="none" w:sz="0" w:space="0" w:color="auto"/>
        <w:left w:val="none" w:sz="0" w:space="0" w:color="auto"/>
        <w:bottom w:val="none" w:sz="0" w:space="0" w:color="auto"/>
        <w:right w:val="none" w:sz="0" w:space="0" w:color="auto"/>
      </w:divBdr>
    </w:div>
    <w:div w:id="2017029787">
      <w:bodyDiv w:val="1"/>
      <w:marLeft w:val="0"/>
      <w:marRight w:val="0"/>
      <w:marTop w:val="0"/>
      <w:marBottom w:val="0"/>
      <w:divBdr>
        <w:top w:val="none" w:sz="0" w:space="0" w:color="auto"/>
        <w:left w:val="none" w:sz="0" w:space="0" w:color="auto"/>
        <w:bottom w:val="none" w:sz="0" w:space="0" w:color="auto"/>
        <w:right w:val="none" w:sz="0" w:space="0" w:color="auto"/>
      </w:divBdr>
    </w:div>
    <w:div w:id="2021155550">
      <w:bodyDiv w:val="1"/>
      <w:marLeft w:val="0"/>
      <w:marRight w:val="0"/>
      <w:marTop w:val="0"/>
      <w:marBottom w:val="0"/>
      <w:divBdr>
        <w:top w:val="none" w:sz="0" w:space="0" w:color="auto"/>
        <w:left w:val="none" w:sz="0" w:space="0" w:color="auto"/>
        <w:bottom w:val="none" w:sz="0" w:space="0" w:color="auto"/>
        <w:right w:val="none" w:sz="0" w:space="0" w:color="auto"/>
      </w:divBdr>
    </w:div>
    <w:div w:id="21471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fcrisk.ru/sites/default/files/upload/page/81/reestr-formation.pdf" TargetMode="Externa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fontTable" Target="fontTable.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s5\&#1056;&#1055;&#1053;\&#1053;&#1040;&#1062;&#1048;&#1054;&#1053;&#1040;&#1051;&#1068;&#1053;&#1067;&#1049;%20&#1044;&#1054;&#1050;&#1051;&#1040;&#1044;%202023%20&#1075;\&#1043;&#1088;&#1072;&#1092;&#1080;&#1082;&#1080;%20&#1082;%20&#1089;&#1087;&#1088;&#1072;&#1074;&#1082;&#107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9.xml.rels><?xml version="1.0" encoding="UTF-8" standalone="yes"?>
<Relationships xmlns="http://schemas.openxmlformats.org/package/2006/relationships"><Relationship Id="rId3" Type="http://schemas.openxmlformats.org/officeDocument/2006/relationships/oleObject" Target="file:///\\fs5\&#1056;&#1055;&#1053;\&#1053;&#1040;&#1062;&#1048;&#1054;&#1053;&#1040;&#1051;&#1068;&#1053;&#1067;&#1049;%20&#1044;&#1054;&#1050;&#1051;&#1040;&#1044;%202023%20&#1075;\&#1043;&#1088;&#1072;&#1092;&#1080;&#1082;&#1080;%20&#1082;%20&#1089;&#1087;&#1088;&#1072;&#1074;&#1082;&#1077;.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5\&#1056;&#1055;&#1053;\&#1053;&#1040;&#1062;&#1048;&#1054;&#1053;&#1040;&#1051;&#1068;&#1053;&#1067;&#1049;%20&#1044;&#1054;&#1050;&#1051;&#1040;&#1044;%202023%20&#1075;\&#1043;&#1088;&#1072;&#1092;&#1080;&#1082;&#1080;%20&#1082;%20&#1089;&#1087;&#1088;&#1072;&#1074;&#1082;&#107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5\&#1056;&#1055;&#1053;\&#1053;&#1040;&#1062;&#1048;&#1054;&#1053;&#1040;&#1051;&#1068;&#1053;&#1067;&#1049;%20&#1044;&#1054;&#1050;&#1051;&#1040;&#1044;%202023%20&#1075;\&#1043;&#1088;&#1072;&#1092;&#1080;&#1082;&#1080;%20&#1082;%20&#1089;&#1087;&#1088;&#1072;&#1074;&#1082;&#107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c:f>
              <c:strCache>
                <c:ptCount val="1"/>
                <c:pt idx="0">
                  <c:v>Количество отобранных проб</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Лист1!$A$4:$A$7</c:f>
              <c:strCache>
                <c:ptCount val="4"/>
                <c:pt idx="0">
                  <c:v>2020г.</c:v>
                </c:pt>
                <c:pt idx="1">
                  <c:v>2021г.</c:v>
                </c:pt>
                <c:pt idx="2">
                  <c:v>2022г.</c:v>
                </c:pt>
                <c:pt idx="3">
                  <c:v>2023г.</c:v>
                </c:pt>
              </c:strCache>
            </c:strRef>
          </c:cat>
          <c:val>
            <c:numRef>
              <c:f>Лист1!$B$4:$B$7</c:f>
              <c:numCache>
                <c:formatCode>General</c:formatCode>
                <c:ptCount val="4"/>
                <c:pt idx="0">
                  <c:v>3973</c:v>
                </c:pt>
                <c:pt idx="1">
                  <c:v>7094</c:v>
                </c:pt>
                <c:pt idx="2">
                  <c:v>4298</c:v>
                </c:pt>
                <c:pt idx="3">
                  <c:v>4478</c:v>
                </c:pt>
              </c:numCache>
            </c:numRef>
          </c:val>
          <c:extLst>
            <c:ext xmlns:c16="http://schemas.microsoft.com/office/drawing/2014/chart" uri="{C3380CC4-5D6E-409C-BE32-E72D297353CC}">
              <c16:uniqueId val="{00000000-EB27-48A0-A5A6-2DB2DB9A64B2}"/>
            </c:ext>
          </c:extLst>
        </c:ser>
        <c:ser>
          <c:idx val="1"/>
          <c:order val="1"/>
          <c:tx>
            <c:strRef>
              <c:f>Лист1!$C$3</c:f>
              <c:strCache>
                <c:ptCount val="1"/>
                <c:pt idx="0">
                  <c:v>Количество неудовлетворительных проб</c:v>
                </c:pt>
              </c:strCache>
            </c:strRef>
          </c:tx>
          <c:spPr>
            <a:solidFill>
              <a:srgbClr val="C00000"/>
            </a:solidFill>
            <a:ln>
              <a:noFill/>
            </a:ln>
            <a:effectLst/>
          </c:spPr>
          <c:invertIfNegative val="0"/>
          <c:dLbls>
            <c:dLbl>
              <c:idx val="0"/>
              <c:layout>
                <c:manualLayout>
                  <c:x val="1.9444444444444445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E80-45D9-8FE3-94930B1CBC02}"/>
                </c:ext>
              </c:extLst>
            </c:dLbl>
            <c:dLbl>
              <c:idx val="1"/>
              <c:layout>
                <c:manualLayout>
                  <c:x val="1.666666666666671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E80-45D9-8FE3-94930B1CBC02}"/>
                </c:ext>
              </c:extLst>
            </c:dLbl>
            <c:dLbl>
              <c:idx val="2"/>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E80-45D9-8FE3-94930B1CBC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Лист1!$A$4:$A$7</c:f>
              <c:strCache>
                <c:ptCount val="4"/>
                <c:pt idx="0">
                  <c:v>2020г.</c:v>
                </c:pt>
                <c:pt idx="1">
                  <c:v>2021г.</c:v>
                </c:pt>
                <c:pt idx="2">
                  <c:v>2022г.</c:v>
                </c:pt>
                <c:pt idx="3">
                  <c:v>2023г.</c:v>
                </c:pt>
              </c:strCache>
            </c:strRef>
          </c:cat>
          <c:val>
            <c:numRef>
              <c:f>Лист1!$C$4:$C$7</c:f>
              <c:numCache>
                <c:formatCode>General</c:formatCode>
                <c:ptCount val="4"/>
                <c:pt idx="0">
                  <c:v>0</c:v>
                </c:pt>
                <c:pt idx="1">
                  <c:v>0</c:v>
                </c:pt>
                <c:pt idx="2">
                  <c:v>10</c:v>
                </c:pt>
                <c:pt idx="3">
                  <c:v>0</c:v>
                </c:pt>
              </c:numCache>
            </c:numRef>
          </c:val>
          <c:extLst>
            <c:ext xmlns:c16="http://schemas.microsoft.com/office/drawing/2014/chart" uri="{C3380CC4-5D6E-409C-BE32-E72D297353CC}">
              <c16:uniqueId val="{00000001-EB27-48A0-A5A6-2DB2DB9A64B2}"/>
            </c:ext>
          </c:extLst>
        </c:ser>
        <c:dLbls>
          <c:showLegendKey val="0"/>
          <c:showVal val="0"/>
          <c:showCatName val="0"/>
          <c:showSerName val="0"/>
          <c:showPercent val="0"/>
          <c:showBubbleSize val="0"/>
        </c:dLbls>
        <c:gapWidth val="219"/>
        <c:axId val="599105360"/>
        <c:axId val="599108624"/>
      </c:barChart>
      <c:catAx>
        <c:axId val="59910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108624"/>
        <c:crosses val="autoZero"/>
        <c:auto val="1"/>
        <c:lblAlgn val="ctr"/>
        <c:lblOffset val="100"/>
        <c:noMultiLvlLbl val="0"/>
      </c:catAx>
      <c:valAx>
        <c:axId val="59910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105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Лист1!$A$154</c:f>
              <c:strCache>
                <c:ptCount val="1"/>
                <c:pt idx="0">
                  <c:v>ОРВИ</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Лист1!$B$153:$F$153</c:f>
              <c:strCache>
                <c:ptCount val="5"/>
                <c:pt idx="0">
                  <c:v>2019 г.</c:v>
                </c:pt>
                <c:pt idx="1">
                  <c:v>2020 г.</c:v>
                </c:pt>
                <c:pt idx="2">
                  <c:v>2021г.</c:v>
                </c:pt>
                <c:pt idx="3">
                  <c:v>2022г.</c:v>
                </c:pt>
                <c:pt idx="4">
                  <c:v>2023г.</c:v>
                </c:pt>
              </c:strCache>
            </c:strRef>
          </c:cat>
          <c:val>
            <c:numRef>
              <c:f>Лист1!$B$154:$F$154</c:f>
              <c:numCache>
                <c:formatCode>General</c:formatCode>
                <c:ptCount val="5"/>
                <c:pt idx="0">
                  <c:v>13768.4</c:v>
                </c:pt>
                <c:pt idx="1">
                  <c:v>18222.2</c:v>
                </c:pt>
                <c:pt idx="2">
                  <c:v>13765.7</c:v>
                </c:pt>
                <c:pt idx="3">
                  <c:v>19131.099999999999</c:v>
                </c:pt>
                <c:pt idx="4">
                  <c:v>19035.400000000001</c:v>
                </c:pt>
              </c:numCache>
            </c:numRef>
          </c:val>
          <c:extLst>
            <c:ext xmlns:c16="http://schemas.microsoft.com/office/drawing/2014/chart" uri="{C3380CC4-5D6E-409C-BE32-E72D297353CC}">
              <c16:uniqueId val="{00000000-387E-4D51-A517-A7ADD0C34262}"/>
            </c:ext>
          </c:extLst>
        </c:ser>
        <c:dLbls>
          <c:showLegendKey val="0"/>
          <c:showVal val="0"/>
          <c:showCatName val="0"/>
          <c:showSerName val="0"/>
          <c:showPercent val="0"/>
          <c:showBubbleSize val="0"/>
        </c:dLbls>
        <c:gapWidth val="219"/>
        <c:overlap val="-27"/>
        <c:axId val="602201344"/>
        <c:axId val="602196992"/>
      </c:barChart>
      <c:catAx>
        <c:axId val="60220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6992"/>
        <c:crosses val="autoZero"/>
        <c:auto val="1"/>
        <c:lblAlgn val="ctr"/>
        <c:lblOffset val="100"/>
        <c:noMultiLvlLbl val="0"/>
      </c:catAx>
      <c:valAx>
        <c:axId val="60219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1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Лист1!$A$169</c:f>
              <c:strCache>
                <c:ptCount val="1"/>
                <c:pt idx="0">
                  <c:v>ОКИ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Лист1!$B$168:$F$168</c:f>
              <c:strCache>
                <c:ptCount val="5"/>
                <c:pt idx="0">
                  <c:v>2019 г.</c:v>
                </c:pt>
                <c:pt idx="1">
                  <c:v>2020 г.</c:v>
                </c:pt>
                <c:pt idx="2">
                  <c:v>2021г.</c:v>
                </c:pt>
                <c:pt idx="3">
                  <c:v>2022г.</c:v>
                </c:pt>
                <c:pt idx="4">
                  <c:v>2023г.</c:v>
                </c:pt>
              </c:strCache>
            </c:strRef>
          </c:cat>
          <c:val>
            <c:numRef>
              <c:f>Лист1!$B$169:$F$169</c:f>
              <c:numCache>
                <c:formatCode>General</c:formatCode>
                <c:ptCount val="5"/>
                <c:pt idx="0">
                  <c:v>347.3</c:v>
                </c:pt>
                <c:pt idx="1">
                  <c:v>214.68</c:v>
                </c:pt>
                <c:pt idx="2">
                  <c:v>263.81</c:v>
                </c:pt>
                <c:pt idx="3">
                  <c:v>234.2</c:v>
                </c:pt>
                <c:pt idx="4">
                  <c:v>301.02999999999997</c:v>
                </c:pt>
              </c:numCache>
            </c:numRef>
          </c:val>
          <c:extLst>
            <c:ext xmlns:c16="http://schemas.microsoft.com/office/drawing/2014/chart" uri="{C3380CC4-5D6E-409C-BE32-E72D297353CC}">
              <c16:uniqueId val="{00000000-EB2F-4E48-8FA1-5468048D1DC8}"/>
            </c:ext>
          </c:extLst>
        </c:ser>
        <c:dLbls>
          <c:showLegendKey val="0"/>
          <c:showVal val="0"/>
          <c:showCatName val="0"/>
          <c:showSerName val="0"/>
          <c:showPercent val="0"/>
          <c:showBubbleSize val="0"/>
        </c:dLbls>
        <c:gapWidth val="219"/>
        <c:overlap val="-27"/>
        <c:axId val="602195904"/>
        <c:axId val="602199168"/>
      </c:barChart>
      <c:catAx>
        <c:axId val="60219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9168"/>
        <c:crosses val="autoZero"/>
        <c:auto val="1"/>
        <c:lblAlgn val="ctr"/>
        <c:lblOffset val="100"/>
        <c:noMultiLvlLbl val="0"/>
      </c:catAx>
      <c:valAx>
        <c:axId val="60219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5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Лист1!$A$186</c:f>
              <c:strCache>
                <c:ptCount val="1"/>
                <c:pt idx="0">
                  <c:v>Сальмонеллез</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Лист1!$B$185:$F$185</c:f>
              <c:strCache>
                <c:ptCount val="5"/>
                <c:pt idx="0">
                  <c:v>2019 г.</c:v>
                </c:pt>
                <c:pt idx="1">
                  <c:v>2020 г.</c:v>
                </c:pt>
                <c:pt idx="2">
                  <c:v>2021г.</c:v>
                </c:pt>
                <c:pt idx="3">
                  <c:v>2022г.</c:v>
                </c:pt>
                <c:pt idx="4">
                  <c:v>2023г.</c:v>
                </c:pt>
              </c:strCache>
            </c:strRef>
          </c:cat>
          <c:val>
            <c:numRef>
              <c:f>Лист1!$B$186:$F$186</c:f>
              <c:numCache>
                <c:formatCode>General</c:formatCode>
                <c:ptCount val="5"/>
                <c:pt idx="0">
                  <c:v>23.31</c:v>
                </c:pt>
                <c:pt idx="1">
                  <c:v>19.52</c:v>
                </c:pt>
                <c:pt idx="2">
                  <c:v>23.3</c:v>
                </c:pt>
                <c:pt idx="3">
                  <c:v>24.43</c:v>
                </c:pt>
                <c:pt idx="4">
                  <c:v>19.850000000000001</c:v>
                </c:pt>
              </c:numCache>
            </c:numRef>
          </c:val>
          <c:extLst>
            <c:ext xmlns:c16="http://schemas.microsoft.com/office/drawing/2014/chart" uri="{C3380CC4-5D6E-409C-BE32-E72D297353CC}">
              <c16:uniqueId val="{00000000-8C14-41CF-81FC-29A631D8DFE0}"/>
            </c:ext>
          </c:extLst>
        </c:ser>
        <c:dLbls>
          <c:showLegendKey val="0"/>
          <c:showVal val="0"/>
          <c:showCatName val="0"/>
          <c:showSerName val="0"/>
          <c:showPercent val="0"/>
          <c:showBubbleSize val="0"/>
        </c:dLbls>
        <c:gapWidth val="150"/>
        <c:axId val="602203520"/>
        <c:axId val="602199712"/>
      </c:barChart>
      <c:catAx>
        <c:axId val="60220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9712"/>
        <c:crosses val="autoZero"/>
        <c:auto val="1"/>
        <c:lblAlgn val="ctr"/>
        <c:lblOffset val="100"/>
        <c:noMultiLvlLbl val="0"/>
      </c:catAx>
      <c:valAx>
        <c:axId val="60219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3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Лист1!$A$205</c:f>
              <c:strCache>
                <c:ptCount val="1"/>
                <c:pt idx="0">
                  <c:v>ВИЧ, впервые установлен</c:v>
                </c:pt>
              </c:strCache>
            </c:strRef>
          </c:tx>
          <c:spPr>
            <a:solidFill>
              <a:srgbClr val="0070C0"/>
            </a:solidFill>
            <a:ln>
              <a:solidFill>
                <a:schemeClr val="tx2">
                  <a:lumMod val="75000"/>
                </a:schemeClr>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Лист1!$B$204:$F$204</c:f>
              <c:strCache>
                <c:ptCount val="5"/>
                <c:pt idx="0">
                  <c:v>2019 г.</c:v>
                </c:pt>
                <c:pt idx="1">
                  <c:v>2020 г.</c:v>
                </c:pt>
                <c:pt idx="2">
                  <c:v>2021г.</c:v>
                </c:pt>
                <c:pt idx="3">
                  <c:v>2022г.</c:v>
                </c:pt>
                <c:pt idx="4">
                  <c:v>2023г.</c:v>
                </c:pt>
              </c:strCache>
            </c:strRef>
          </c:cat>
          <c:val>
            <c:numRef>
              <c:f>Лист1!$B$205:$F$205</c:f>
              <c:numCache>
                <c:formatCode>General</c:formatCode>
                <c:ptCount val="5"/>
                <c:pt idx="0">
                  <c:v>29.14</c:v>
                </c:pt>
                <c:pt idx="1">
                  <c:v>24.5</c:v>
                </c:pt>
                <c:pt idx="2">
                  <c:v>28</c:v>
                </c:pt>
                <c:pt idx="3">
                  <c:v>30.83</c:v>
                </c:pt>
                <c:pt idx="4">
                  <c:v>20.2</c:v>
                </c:pt>
              </c:numCache>
            </c:numRef>
          </c:val>
          <c:extLst>
            <c:ext xmlns:c16="http://schemas.microsoft.com/office/drawing/2014/chart" uri="{C3380CC4-5D6E-409C-BE32-E72D297353CC}">
              <c16:uniqueId val="{00000000-0C05-4E35-B1B6-2E29F002146A}"/>
            </c:ext>
          </c:extLst>
        </c:ser>
        <c:dLbls>
          <c:showLegendKey val="0"/>
          <c:showVal val="0"/>
          <c:showCatName val="0"/>
          <c:showSerName val="0"/>
          <c:showPercent val="0"/>
          <c:showBubbleSize val="0"/>
        </c:dLbls>
        <c:gapWidth val="219"/>
        <c:overlap val="-27"/>
        <c:axId val="602202976"/>
        <c:axId val="602201888"/>
      </c:barChart>
      <c:catAx>
        <c:axId val="60220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201888"/>
        <c:crosses val="autoZero"/>
        <c:auto val="1"/>
        <c:lblAlgn val="ctr"/>
        <c:lblOffset val="100"/>
        <c:noMultiLvlLbl val="0"/>
      </c:catAx>
      <c:valAx>
        <c:axId val="6022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202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Лист1!$A$221</c:f>
              <c:strCache>
                <c:ptCount val="1"/>
                <c:pt idx="0">
                  <c:v>ГЛПС</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Лист1!$B$220:$F$220</c:f>
              <c:strCache>
                <c:ptCount val="5"/>
                <c:pt idx="0">
                  <c:v>2019 г.</c:v>
                </c:pt>
                <c:pt idx="1">
                  <c:v>2020 г.</c:v>
                </c:pt>
                <c:pt idx="2">
                  <c:v>2021г.</c:v>
                </c:pt>
                <c:pt idx="3">
                  <c:v>2022г.</c:v>
                </c:pt>
                <c:pt idx="4">
                  <c:v>2023г.</c:v>
                </c:pt>
              </c:strCache>
            </c:strRef>
          </c:cat>
          <c:val>
            <c:numRef>
              <c:f>Лист1!$B$221:$F$221</c:f>
              <c:numCache>
                <c:formatCode>General</c:formatCode>
                <c:ptCount val="5"/>
                <c:pt idx="0">
                  <c:v>32.24</c:v>
                </c:pt>
                <c:pt idx="1">
                  <c:v>19.13</c:v>
                </c:pt>
                <c:pt idx="2">
                  <c:v>18.96</c:v>
                </c:pt>
                <c:pt idx="3">
                  <c:v>56.46</c:v>
                </c:pt>
                <c:pt idx="4">
                  <c:v>12.63</c:v>
                </c:pt>
              </c:numCache>
            </c:numRef>
          </c:val>
          <c:extLst>
            <c:ext xmlns:c16="http://schemas.microsoft.com/office/drawing/2014/chart" uri="{C3380CC4-5D6E-409C-BE32-E72D297353CC}">
              <c16:uniqueId val="{00000000-FDD3-4CD8-929A-344188A241F6}"/>
            </c:ext>
          </c:extLst>
        </c:ser>
        <c:dLbls>
          <c:showLegendKey val="0"/>
          <c:showVal val="0"/>
          <c:showCatName val="0"/>
          <c:showSerName val="0"/>
          <c:showPercent val="0"/>
          <c:showBubbleSize val="0"/>
        </c:dLbls>
        <c:gapWidth val="219"/>
        <c:overlap val="-27"/>
        <c:axId val="602193184"/>
        <c:axId val="602193728"/>
      </c:barChart>
      <c:catAx>
        <c:axId val="60219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3728"/>
        <c:crosses val="autoZero"/>
        <c:auto val="1"/>
        <c:lblAlgn val="ctr"/>
        <c:lblOffset val="100"/>
        <c:noMultiLvlLbl val="0"/>
      </c:catAx>
      <c:valAx>
        <c:axId val="6021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Лист1!$A$237:$A$241</c:f>
              <c:strCache>
                <c:ptCount val="5"/>
                <c:pt idx="0">
                  <c:v>2019г.</c:v>
                </c:pt>
                <c:pt idx="1">
                  <c:v>2020г.</c:v>
                </c:pt>
                <c:pt idx="2">
                  <c:v>2021г.</c:v>
                </c:pt>
                <c:pt idx="3">
                  <c:v>2022г.</c:v>
                </c:pt>
                <c:pt idx="4">
                  <c:v>2023г.</c:v>
                </c:pt>
              </c:strCache>
            </c:strRef>
          </c:cat>
          <c:val>
            <c:numRef>
              <c:f>Лист1!$B$237:$B$241</c:f>
              <c:numCache>
                <c:formatCode>General</c:formatCode>
                <c:ptCount val="5"/>
                <c:pt idx="0">
                  <c:v>260</c:v>
                </c:pt>
                <c:pt idx="1">
                  <c:v>237</c:v>
                </c:pt>
                <c:pt idx="2">
                  <c:v>218</c:v>
                </c:pt>
                <c:pt idx="3">
                  <c:v>196</c:v>
                </c:pt>
                <c:pt idx="4">
                  <c:v>230</c:v>
                </c:pt>
              </c:numCache>
            </c:numRef>
          </c:val>
          <c:extLst>
            <c:ext xmlns:c16="http://schemas.microsoft.com/office/drawing/2014/chart" uri="{C3380CC4-5D6E-409C-BE32-E72D297353CC}">
              <c16:uniqueId val="{00000000-A838-4D49-8DBD-A4AE1E483675}"/>
            </c:ext>
          </c:extLst>
        </c:ser>
        <c:dLbls>
          <c:showLegendKey val="0"/>
          <c:showVal val="0"/>
          <c:showCatName val="0"/>
          <c:showSerName val="0"/>
          <c:showPercent val="0"/>
          <c:showBubbleSize val="0"/>
        </c:dLbls>
        <c:gapWidth val="219"/>
        <c:overlap val="-27"/>
        <c:axId val="602204608"/>
        <c:axId val="602205152"/>
      </c:barChart>
      <c:catAx>
        <c:axId val="60220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5152"/>
        <c:crosses val="autoZero"/>
        <c:auto val="1"/>
        <c:lblAlgn val="ctr"/>
        <c:lblOffset val="100"/>
        <c:noMultiLvlLbl val="0"/>
      </c:catAx>
      <c:valAx>
        <c:axId val="60220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4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0477400954801904E-2"/>
          <c:y val="0.33891118448903562"/>
          <c:w val="0.68748258829850994"/>
          <c:h val="0.38680326249541386"/>
        </c:manualLayout>
      </c:layout>
      <c:pie3DChart>
        <c:varyColors val="1"/>
        <c:ser>
          <c:idx val="0"/>
          <c:order val="0"/>
          <c:spPr>
            <a:solidFill>
              <a:srgbClr val="9999FF"/>
            </a:solidFill>
            <a:ln w="12700">
              <a:solidFill>
                <a:srgbClr val="000000"/>
              </a:solidFill>
              <a:prstDash val="solid"/>
            </a:ln>
          </c:spPr>
          <c:explosion val="25"/>
          <c:dPt>
            <c:idx val="0"/>
            <c:bubble3D val="0"/>
            <c:explosion val="23"/>
            <c:extLst>
              <c:ext xmlns:c16="http://schemas.microsoft.com/office/drawing/2014/chart" uri="{C3380CC4-5D6E-409C-BE32-E72D297353CC}">
                <c16:uniqueId val="{00000000-61C0-419F-9957-D55D23AAFD2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61C0-419F-9957-D55D23AAFD2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61C0-419F-9957-D55D23AAFD2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61C0-419F-9957-D55D23AAFD2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61C0-419F-9957-D55D23AAFD2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61C0-419F-9957-D55D23AAFD2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61C0-419F-9957-D55D23AAFD2C}"/>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61C0-419F-9957-D55D23AAFD2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61C0-419F-9957-D55D23AAFD2C}"/>
              </c:ext>
            </c:extLst>
          </c:dPt>
          <c:dPt>
            <c:idx val="9"/>
            <c:bubble3D val="0"/>
            <c:spPr>
              <a:solidFill>
                <a:srgbClr val="FFC000"/>
              </a:solidFill>
              <a:ln w="12700">
                <a:solidFill>
                  <a:srgbClr val="000000"/>
                </a:solidFill>
                <a:prstDash val="solid"/>
              </a:ln>
            </c:spPr>
            <c:extLst>
              <c:ext xmlns:c16="http://schemas.microsoft.com/office/drawing/2014/chart" uri="{C3380CC4-5D6E-409C-BE32-E72D297353CC}">
                <c16:uniqueId val="{00000012-61C0-419F-9957-D55D23AAFD2C}"/>
              </c:ext>
            </c:extLst>
          </c:dPt>
          <c:dLbls>
            <c:dLbl>
              <c:idx val="0"/>
              <c:layout>
                <c:manualLayout>
                  <c:x val="-1.6348296029925394E-2"/>
                  <c:y val="-1.740637259052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C0-419F-9957-D55D23AAFD2C}"/>
                </c:ext>
              </c:extLst>
            </c:dLbl>
            <c:dLbl>
              <c:idx val="1"/>
              <c:layout>
                <c:manualLayout>
                  <c:x val="-4.4906276479219624E-2"/>
                  <c:y val="-4.87157922463993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C0-419F-9957-D55D23AAFD2C}"/>
                </c:ext>
              </c:extLst>
            </c:dLbl>
            <c:dLbl>
              <c:idx val="2"/>
              <c:layout>
                <c:manualLayout>
                  <c:x val="4.2135284270568545E-3"/>
                  <c:y val="-6.7812491180537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C0-419F-9957-D55D23AAFD2C}"/>
                </c:ext>
              </c:extLst>
            </c:dLbl>
            <c:dLbl>
              <c:idx val="4"/>
              <c:layout>
                <c:manualLayout>
                  <c:x val="-2.5391840783681566E-2"/>
                  <c:y val="1.18066962059849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C0-419F-9957-D55D23AAFD2C}"/>
                </c:ext>
              </c:extLst>
            </c:dLbl>
            <c:dLbl>
              <c:idx val="5"/>
              <c:layout>
                <c:manualLayout>
                  <c:x val="1.6881600429867527E-2"/>
                  <c:y val="2.4556392816489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C0-419F-9957-D55D23AAFD2C}"/>
                </c:ext>
              </c:extLst>
            </c:dLbl>
            <c:dLbl>
              <c:idx val="6"/>
              <c:layout>
                <c:manualLayout>
                  <c:x val="-1.6481699630065928E-3"/>
                  <c:y val="-2.1370662000583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C0-419F-9957-D55D23AAFD2C}"/>
                </c:ext>
              </c:extLst>
            </c:dLbl>
            <c:dLbl>
              <c:idx val="9"/>
              <c:layout>
                <c:manualLayout>
                  <c:x val="1.8355136710273421E-2"/>
                  <c:y val="-1.0641304245571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1C0-419F-9957-D55D23AAFD2C}"/>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Лист3!$B$27:$B$36</c:f>
              <c:strCache>
                <c:ptCount val="10"/>
                <c:pt idx="0">
                  <c:v>мед.услуги</c:v>
                </c:pt>
                <c:pt idx="1">
                  <c:v>финанс.деят-ть</c:v>
                </c:pt>
                <c:pt idx="2">
                  <c:v>прочее </c:v>
                </c:pt>
                <c:pt idx="3">
                  <c:v>прод.товары</c:v>
                </c:pt>
                <c:pt idx="4">
                  <c:v>обществ.питание</c:v>
                </c:pt>
                <c:pt idx="5">
                  <c:v>по образцам</c:v>
                </c:pt>
                <c:pt idx="6">
                  <c:v>дистанц.способом</c:v>
                </c:pt>
                <c:pt idx="7">
                  <c:v>услуги ЖКХ</c:v>
                </c:pt>
                <c:pt idx="8">
                  <c:v>быт.обслуж-е</c:v>
                </c:pt>
                <c:pt idx="9">
                  <c:v>связь</c:v>
                </c:pt>
              </c:strCache>
            </c:strRef>
          </c:cat>
          <c:val>
            <c:numRef>
              <c:f>Лист3!$C$27:$C$36</c:f>
              <c:numCache>
                <c:formatCode>General</c:formatCode>
                <c:ptCount val="10"/>
                <c:pt idx="0">
                  <c:v>8</c:v>
                </c:pt>
                <c:pt idx="1">
                  <c:v>38</c:v>
                </c:pt>
                <c:pt idx="2">
                  <c:v>22</c:v>
                </c:pt>
                <c:pt idx="3">
                  <c:v>10</c:v>
                </c:pt>
                <c:pt idx="4">
                  <c:v>36</c:v>
                </c:pt>
                <c:pt idx="5">
                  <c:v>32</c:v>
                </c:pt>
                <c:pt idx="6">
                  <c:v>20</c:v>
                </c:pt>
                <c:pt idx="7">
                  <c:v>14</c:v>
                </c:pt>
                <c:pt idx="8">
                  <c:v>9</c:v>
                </c:pt>
                <c:pt idx="9">
                  <c:v>8</c:v>
                </c:pt>
              </c:numCache>
            </c:numRef>
          </c:val>
          <c:extLst>
            <c:ext xmlns:c16="http://schemas.microsoft.com/office/drawing/2014/chart" uri="{C3380CC4-5D6E-409C-BE32-E72D297353CC}">
              <c16:uniqueId val="{00000013-61C0-419F-9957-D55D23AAFD2C}"/>
            </c:ext>
          </c:extLst>
        </c:ser>
        <c:dLbls>
          <c:showLegendKey val="0"/>
          <c:showVal val="0"/>
          <c:showCatName val="0"/>
          <c:showSerName val="0"/>
          <c:showPercent val="0"/>
          <c:showBubbleSize val="0"/>
          <c:showLeaderLines val="0"/>
        </c:dLbls>
      </c:pie3DChart>
      <c:spPr>
        <a:noFill/>
        <a:ln w="25399">
          <a:noFill/>
        </a:ln>
      </c:spPr>
    </c:plotArea>
    <c:legend>
      <c:legendPos val="r"/>
      <c:layout>
        <c:manualLayout>
          <c:xMode val="edge"/>
          <c:yMode val="edge"/>
          <c:x val="0.733334208223972"/>
          <c:y val="3.6191634843927754E-2"/>
          <c:w val="0.24101907537148407"/>
          <c:h val="0.95500343572933211"/>
        </c:manualLayout>
      </c:layout>
      <c:overlay val="0"/>
      <c:spPr>
        <a:solidFill>
          <a:srgbClr val="FFFFFF"/>
        </a:solidFill>
        <a:ln w="3175">
          <a:noFill/>
          <a:prstDash val="solid"/>
        </a:ln>
      </c:spPr>
      <c:txPr>
        <a:bodyPr/>
        <a:lstStyle/>
        <a:p>
          <a:pPr>
            <a:lnSpc>
              <a:spcPct val="150000"/>
            </a:lnSpc>
            <a:defRPr sz="900" i="0"/>
          </a:pPr>
          <a:endParaRPr lang="ru-RU"/>
        </a:p>
      </c:txPr>
    </c:legend>
    <c:plotVisOnly val="1"/>
    <c:dispBlanksAs val="zero"/>
    <c:showDLblsOverMax val="0"/>
  </c:chart>
  <c:spPr>
    <a:solidFill>
      <a:srgbClr val="FFFFFF"/>
    </a:solidFill>
    <a:ln w="3175">
      <a:noFill/>
      <a:prstDash val="solid"/>
    </a:ln>
  </c:spPr>
  <c:txPr>
    <a:bodyPr/>
    <a:lstStyle/>
    <a:p>
      <a:pPr>
        <a:defRPr sz="800" b="0" i="1" u="none" strike="noStrike" baseline="0">
          <a:solidFill>
            <a:srgbClr val="000000"/>
          </a:solidFill>
          <a:latin typeface="+mn-lt"/>
          <a:ea typeface="Arial Cyr"/>
          <a:cs typeface="Arial Cy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Лист1!$A$254:$A$258</c:f>
              <c:strCache>
                <c:ptCount val="5"/>
                <c:pt idx="0">
                  <c:v>2019г.</c:v>
                </c:pt>
                <c:pt idx="1">
                  <c:v>2020г.</c:v>
                </c:pt>
                <c:pt idx="2">
                  <c:v>2021г.</c:v>
                </c:pt>
                <c:pt idx="3">
                  <c:v>2022г.</c:v>
                </c:pt>
                <c:pt idx="4">
                  <c:v>2023г.</c:v>
                </c:pt>
              </c:strCache>
            </c:strRef>
          </c:cat>
          <c:val>
            <c:numRef>
              <c:f>Лист1!$B$254:$B$258</c:f>
              <c:numCache>
                <c:formatCode>General</c:formatCode>
                <c:ptCount val="5"/>
                <c:pt idx="0">
                  <c:v>1812.4</c:v>
                </c:pt>
                <c:pt idx="1">
                  <c:v>799.91</c:v>
                </c:pt>
                <c:pt idx="2">
                  <c:v>1237.57</c:v>
                </c:pt>
                <c:pt idx="3">
                  <c:v>203.874</c:v>
                </c:pt>
                <c:pt idx="4">
                  <c:v>6542.5829999999996</c:v>
                </c:pt>
              </c:numCache>
            </c:numRef>
          </c:val>
          <c:extLst>
            <c:ext xmlns:c16="http://schemas.microsoft.com/office/drawing/2014/chart" uri="{C3380CC4-5D6E-409C-BE32-E72D297353CC}">
              <c16:uniqueId val="{00000000-B689-417B-99B5-693CCEE570D1}"/>
            </c:ext>
          </c:extLst>
        </c:ser>
        <c:dLbls>
          <c:showLegendKey val="0"/>
          <c:showVal val="0"/>
          <c:showCatName val="0"/>
          <c:showSerName val="0"/>
          <c:showPercent val="0"/>
          <c:showBubbleSize val="0"/>
        </c:dLbls>
        <c:gapWidth val="219"/>
        <c:overlap val="-27"/>
        <c:axId val="602191552"/>
        <c:axId val="602200256"/>
      </c:barChart>
      <c:catAx>
        <c:axId val="60219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0256"/>
        <c:crosses val="autoZero"/>
        <c:auto val="1"/>
        <c:lblAlgn val="ctr"/>
        <c:lblOffset val="100"/>
        <c:noMultiLvlLbl val="0"/>
      </c:catAx>
      <c:valAx>
        <c:axId val="60220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1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9600374445293655E-2"/>
          <c:y val="0.28125219165418086"/>
          <c:w val="0.88935117873245528"/>
          <c:h val="0.49432029498336999"/>
        </c:manualLayout>
      </c:layout>
      <c:pie3DChart>
        <c:varyColors val="1"/>
        <c:ser>
          <c:idx val="0"/>
          <c:order val="0"/>
          <c:spPr>
            <a:solidFill>
              <a:srgbClr val="9999FF"/>
            </a:solidFill>
            <a:ln w="12700">
              <a:solidFill>
                <a:srgbClr val="000000"/>
              </a:solidFill>
              <a:prstDash val="solid"/>
            </a:ln>
          </c:spPr>
          <c:explosion val="25"/>
          <c:dPt>
            <c:idx val="0"/>
            <c:bubble3D val="0"/>
            <c:explosion val="24"/>
            <c:extLst>
              <c:ext xmlns:c16="http://schemas.microsoft.com/office/drawing/2014/chart" uri="{C3380CC4-5D6E-409C-BE32-E72D297353CC}">
                <c16:uniqueId val="{00000000-9C65-4642-A796-A0198BCD392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9C65-4642-A796-A0198BCD392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9C65-4642-A796-A0198BCD392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9C65-4642-A796-A0198BCD392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9C65-4642-A796-A0198BCD392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9C65-4642-A796-A0198BCD392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9C65-4642-A796-A0198BCD3929}"/>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9C65-4642-A796-A0198BCD3929}"/>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9C65-4642-A796-A0198BCD3929}"/>
              </c:ext>
            </c:extLst>
          </c:dPt>
          <c:dPt>
            <c:idx val="9"/>
            <c:bubble3D val="0"/>
            <c:spPr>
              <a:solidFill>
                <a:srgbClr val="FFC000"/>
              </a:solidFill>
              <a:ln w="12700">
                <a:solidFill>
                  <a:srgbClr val="000000"/>
                </a:solidFill>
                <a:prstDash val="solid"/>
              </a:ln>
            </c:spPr>
            <c:extLst>
              <c:ext xmlns:c16="http://schemas.microsoft.com/office/drawing/2014/chart" uri="{C3380CC4-5D6E-409C-BE32-E72D297353CC}">
                <c16:uniqueId val="{00000012-9C65-4642-A796-A0198BCD3929}"/>
              </c:ext>
            </c:extLst>
          </c:dPt>
          <c:dLbls>
            <c:dLbl>
              <c:idx val="0"/>
              <c:layout>
                <c:manualLayout>
                  <c:x val="3.5784884032353095E-2"/>
                  <c:y val="-7.776219753352749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65-4642-A796-A0198BCD3929}"/>
                </c:ext>
              </c:extLst>
            </c:dLbl>
            <c:dLbl>
              <c:idx val="1"/>
              <c:layout>
                <c:manualLayout>
                  <c:x val="-3.3115183401172033E-2"/>
                  <c:y val="0.3032973105082512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65-4642-A796-A0198BCD3929}"/>
                </c:ext>
              </c:extLst>
            </c:dLbl>
            <c:dLbl>
              <c:idx val="4"/>
              <c:layout>
                <c:manualLayout>
                  <c:x val="5.6782366489903049E-2"/>
                  <c:y val="-0.1108150864703556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65-4642-A796-A0198BCD3929}"/>
                </c:ext>
              </c:extLst>
            </c:dLbl>
            <c:dLbl>
              <c:idx val="5"/>
              <c:layout>
                <c:manualLayout>
                  <c:x val="-1.5076972521291981E-2"/>
                  <c:y val="-4.134972854420594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65-4642-A796-A0198BCD3929}"/>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'[Диаграмма в Microsoft Word]Лист1'!$C$310:$C$315</c:f>
              <c:strCache>
                <c:ptCount val="6"/>
                <c:pt idx="0">
                  <c:v>птица, яйца</c:v>
                </c:pt>
                <c:pt idx="1">
                  <c:v>плодоовощная продукция</c:v>
                </c:pt>
                <c:pt idx="2">
                  <c:v>мясо и мясные продукты</c:v>
                </c:pt>
                <c:pt idx="3">
                  <c:v>рыба и продукты из них</c:v>
                </c:pt>
                <c:pt idx="4">
                  <c:v>прочее</c:v>
                </c:pt>
                <c:pt idx="5">
                  <c:v>детское питание</c:v>
                </c:pt>
              </c:strCache>
            </c:strRef>
          </c:cat>
          <c:val>
            <c:numRef>
              <c:f>'[Диаграмма в Microsoft Word]Лист1'!$D$310:$D$315</c:f>
              <c:numCache>
                <c:formatCode>0%</c:formatCode>
                <c:ptCount val="6"/>
                <c:pt idx="0">
                  <c:v>5.3999999999999999E-2</c:v>
                </c:pt>
                <c:pt idx="1">
                  <c:v>0.35699999999999998</c:v>
                </c:pt>
                <c:pt idx="2">
                  <c:v>0.129</c:v>
                </c:pt>
                <c:pt idx="3">
                  <c:v>2.0500000000000001E-2</c:v>
                </c:pt>
                <c:pt idx="4">
                  <c:v>0.433</c:v>
                </c:pt>
                <c:pt idx="5">
                  <c:v>6.4999999999999997E-3</c:v>
                </c:pt>
              </c:numCache>
            </c:numRef>
          </c:val>
          <c:extLst>
            <c:ext xmlns:c16="http://schemas.microsoft.com/office/drawing/2014/chart" uri="{C3380CC4-5D6E-409C-BE32-E72D297353CC}">
              <c16:uniqueId val="{00000013-9C65-4642-A796-A0198BCD3929}"/>
            </c:ext>
          </c:extLst>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3175">
      <a:no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9"/>
            <c:spPr>
              <a:solidFill>
                <a:schemeClr val="accent1"/>
              </a:solidFill>
              <a:ln w="19050">
                <a:solidFill>
                  <a:schemeClr val="lt1"/>
                </a:solidFill>
              </a:ln>
              <a:effectLst/>
            </c:spPr>
            <c:extLst>
              <c:ext xmlns:c16="http://schemas.microsoft.com/office/drawing/2014/chart" uri="{C3380CC4-5D6E-409C-BE32-E72D297353CC}">
                <c16:uniqueId val="{00000001-7855-4B17-B884-0816DA3D9AF3}"/>
              </c:ext>
            </c:extLst>
          </c:dPt>
          <c:dPt>
            <c:idx val="1"/>
            <c:bubble3D val="0"/>
            <c:explosion val="6"/>
            <c:spPr>
              <a:solidFill>
                <a:srgbClr val="C00000"/>
              </a:solidFill>
              <a:ln w="19050">
                <a:solidFill>
                  <a:schemeClr val="lt1"/>
                </a:solidFill>
              </a:ln>
              <a:effectLst/>
            </c:spPr>
            <c:extLst>
              <c:ext xmlns:c16="http://schemas.microsoft.com/office/drawing/2014/chart" uri="{C3380CC4-5D6E-409C-BE32-E72D297353CC}">
                <c16:uniqueId val="{00000003-7855-4B17-B884-0816DA3D9AF3}"/>
              </c:ext>
            </c:extLst>
          </c:dPt>
          <c:dPt>
            <c:idx val="2"/>
            <c:bubble3D val="0"/>
            <c:explosion val="9"/>
            <c:spPr>
              <a:solidFill>
                <a:schemeClr val="accent3">
                  <a:lumMod val="75000"/>
                </a:schemeClr>
              </a:solidFill>
              <a:ln w="19050">
                <a:solidFill>
                  <a:schemeClr val="lt1"/>
                </a:solidFill>
              </a:ln>
              <a:effectLst/>
            </c:spPr>
            <c:extLst>
              <c:ext xmlns:c16="http://schemas.microsoft.com/office/drawing/2014/chart" uri="{C3380CC4-5D6E-409C-BE32-E72D297353CC}">
                <c16:uniqueId val="{00000005-7855-4B17-B884-0816DA3D9AF3}"/>
              </c:ext>
            </c:extLst>
          </c:dPt>
          <c:dLbls>
            <c:dLbl>
              <c:idx val="0"/>
              <c:layout>
                <c:manualLayout>
                  <c:x val="7.8627734033245841E-2"/>
                  <c:y val="-0.1215503791192767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55-4B17-B884-0816DA3D9AF3}"/>
                </c:ext>
              </c:extLst>
            </c:dLbl>
            <c:dLbl>
              <c:idx val="1"/>
              <c:layout>
                <c:manualLayout>
                  <c:x val="-5.0669947506561681E-2"/>
                  <c:y val="4.971857684456109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55-4B17-B884-0816DA3D9A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Лист1!$A$275:$A$277</c:f>
              <c:strCache>
                <c:ptCount val="3"/>
                <c:pt idx="0">
                  <c:v>I группа</c:v>
                </c:pt>
                <c:pt idx="1">
                  <c:v>II группа</c:v>
                </c:pt>
                <c:pt idx="2">
                  <c:v>III группа</c:v>
                </c:pt>
              </c:strCache>
            </c:strRef>
          </c:cat>
          <c:val>
            <c:numRef>
              <c:f>Лист1!$B$275:$B$277</c:f>
              <c:numCache>
                <c:formatCode>0.00%</c:formatCode>
                <c:ptCount val="3"/>
                <c:pt idx="0">
                  <c:v>0.7722</c:v>
                </c:pt>
                <c:pt idx="1">
                  <c:v>0.18360000000000001</c:v>
                </c:pt>
                <c:pt idx="2">
                  <c:v>4.41E-2</c:v>
                </c:pt>
              </c:numCache>
            </c:numRef>
          </c:val>
          <c:extLst>
            <c:ext xmlns:c16="http://schemas.microsoft.com/office/drawing/2014/chart" uri="{C3380CC4-5D6E-409C-BE32-E72D297353CC}">
              <c16:uniqueId val="{00000006-7855-4B17-B884-0816DA3D9AF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Лист1!$B$19</c:f>
              <c:strCache>
                <c:ptCount val="1"/>
                <c:pt idx="0">
                  <c:v>Микробиологические показатели</c:v>
                </c:pt>
              </c:strCache>
            </c:strRef>
          </c:tx>
          <c:spPr>
            <a:solidFill>
              <a:srgbClr val="0070C0"/>
            </a:solidFill>
            <a:ln>
              <a:noFill/>
            </a:ln>
            <a:effectLst/>
          </c:spPr>
          <c:invertIfNegative val="0"/>
          <c:dLbls>
            <c:dLbl>
              <c:idx val="0"/>
              <c:layout>
                <c:manualLayout>
                  <c:x val="-8.3333333333333592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C4-473D-812B-6B40184F7C02}"/>
                </c:ext>
              </c:extLst>
            </c:dLbl>
            <c:dLbl>
              <c:idx val="1"/>
              <c:layout>
                <c:manualLayout>
                  <c:x val="-2.7777777777777779E-3"/>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C4-473D-812B-6B40184F7C02}"/>
                </c:ext>
              </c:extLst>
            </c:dLbl>
            <c:dLbl>
              <c:idx val="5"/>
              <c:layout>
                <c:manualLayout>
                  <c:x val="-1.0185067526415994E-16"/>
                  <c:y val="1.38888888888888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9E7-4A51-99E7-4F869CFD795A}"/>
                </c:ext>
              </c:extLst>
            </c:dLbl>
            <c:dLbl>
              <c:idx val="6"/>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9E7-4A51-99E7-4F869CFD795A}"/>
                </c:ext>
              </c:extLst>
            </c:dLbl>
            <c:dLbl>
              <c:idx val="7"/>
              <c:delete val="1"/>
              <c:extLst>
                <c:ext xmlns:c15="http://schemas.microsoft.com/office/drawing/2012/chart" uri="{CE6537A1-D6FC-4f65-9D91-7224C49458BB}"/>
                <c:ext xmlns:c16="http://schemas.microsoft.com/office/drawing/2014/chart" uri="{C3380CC4-5D6E-409C-BE32-E72D297353CC}">
                  <c16:uniqueId val="{00000002-B9E7-4A51-99E7-4F869CFD79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Лист1!$A$20:$A$30</c:f>
              <c:strCache>
                <c:ptCount val="11"/>
                <c:pt idx="0">
                  <c:v>2013г.</c:v>
                </c:pt>
                <c:pt idx="1">
                  <c:v>2014г.</c:v>
                </c:pt>
                <c:pt idx="2">
                  <c:v>2015г.</c:v>
                </c:pt>
                <c:pt idx="3">
                  <c:v>2016г.</c:v>
                </c:pt>
                <c:pt idx="4">
                  <c:v>2017г.</c:v>
                </c:pt>
                <c:pt idx="5">
                  <c:v>2018г.</c:v>
                </c:pt>
                <c:pt idx="6">
                  <c:v>2019г.</c:v>
                </c:pt>
                <c:pt idx="7">
                  <c:v>2020г.</c:v>
                </c:pt>
                <c:pt idx="8">
                  <c:v>2021г.</c:v>
                </c:pt>
                <c:pt idx="9">
                  <c:v>2022г.</c:v>
                </c:pt>
                <c:pt idx="10">
                  <c:v>2023г.</c:v>
                </c:pt>
              </c:strCache>
            </c:strRef>
          </c:cat>
          <c:val>
            <c:numRef>
              <c:f>Лист1!$B$20:$B$30</c:f>
              <c:numCache>
                <c:formatCode>0%</c:formatCode>
                <c:ptCount val="11"/>
                <c:pt idx="0">
                  <c:v>1.2999999999999999E-2</c:v>
                </c:pt>
                <c:pt idx="1">
                  <c:v>1.7000000000000001E-2</c:v>
                </c:pt>
                <c:pt idx="2">
                  <c:v>3.0000000000000001E-3</c:v>
                </c:pt>
                <c:pt idx="3">
                  <c:v>1E-3</c:v>
                </c:pt>
                <c:pt idx="4">
                  <c:v>1E-3</c:v>
                </c:pt>
                <c:pt idx="5">
                  <c:v>1E-3</c:v>
                </c:pt>
                <c:pt idx="6">
                  <c:v>5.0000000000000001E-4</c:v>
                </c:pt>
                <c:pt idx="7">
                  <c:v>0</c:v>
                </c:pt>
                <c:pt idx="8">
                  <c:v>3.49E-2</c:v>
                </c:pt>
                <c:pt idx="9">
                  <c:v>1.03E-2</c:v>
                </c:pt>
                <c:pt idx="10">
                  <c:v>1.6E-2</c:v>
                </c:pt>
              </c:numCache>
            </c:numRef>
          </c:val>
          <c:extLst>
            <c:ext xmlns:c16="http://schemas.microsoft.com/office/drawing/2014/chart" uri="{C3380CC4-5D6E-409C-BE32-E72D297353CC}">
              <c16:uniqueId val="{00000003-B9E7-4A51-99E7-4F869CFD795A}"/>
            </c:ext>
          </c:extLst>
        </c:ser>
        <c:ser>
          <c:idx val="1"/>
          <c:order val="1"/>
          <c:tx>
            <c:strRef>
              <c:f>Лист1!$C$19</c:f>
              <c:strCache>
                <c:ptCount val="1"/>
                <c:pt idx="0">
                  <c:v>Санитарно-химические показатели</c:v>
                </c:pt>
              </c:strCache>
            </c:strRef>
          </c:tx>
          <c:spPr>
            <a:solidFill>
              <a:srgbClr val="C00000"/>
            </a:solidFill>
            <a:ln>
              <a:noFill/>
            </a:ln>
            <a:effectLst/>
          </c:spPr>
          <c:invertIfNegative val="0"/>
          <c:dLbls>
            <c:dLbl>
              <c:idx val="2"/>
              <c:layout>
                <c:manualLayout>
                  <c:x val="2.7777777777777267E-3"/>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C4-473D-812B-6B40184F7C02}"/>
                </c:ext>
              </c:extLst>
            </c:dLbl>
            <c:dLbl>
              <c:idx val="5"/>
              <c:layout>
                <c:manualLayout>
                  <c:x val="5.555555555555555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8C4-473D-812B-6B40184F7C02}"/>
                </c:ext>
              </c:extLst>
            </c:dLbl>
            <c:dLbl>
              <c:idx val="6"/>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8C4-473D-812B-6B40184F7C02}"/>
                </c:ext>
              </c:extLst>
            </c:dLbl>
            <c:dLbl>
              <c:idx val="8"/>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9E7-4A51-99E7-4F869CFD795A}"/>
                </c:ext>
              </c:extLst>
            </c:dLbl>
            <c:dLbl>
              <c:idx val="1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9E7-4A51-99E7-4F869CFD79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Лист1!$A$20:$A$30</c:f>
              <c:strCache>
                <c:ptCount val="11"/>
                <c:pt idx="0">
                  <c:v>2013г.</c:v>
                </c:pt>
                <c:pt idx="1">
                  <c:v>2014г.</c:v>
                </c:pt>
                <c:pt idx="2">
                  <c:v>2015г.</c:v>
                </c:pt>
                <c:pt idx="3">
                  <c:v>2016г.</c:v>
                </c:pt>
                <c:pt idx="4">
                  <c:v>2017г.</c:v>
                </c:pt>
                <c:pt idx="5">
                  <c:v>2018г.</c:v>
                </c:pt>
                <c:pt idx="6">
                  <c:v>2019г.</c:v>
                </c:pt>
                <c:pt idx="7">
                  <c:v>2020г.</c:v>
                </c:pt>
                <c:pt idx="8">
                  <c:v>2021г.</c:v>
                </c:pt>
                <c:pt idx="9">
                  <c:v>2022г.</c:v>
                </c:pt>
                <c:pt idx="10">
                  <c:v>2023г.</c:v>
                </c:pt>
              </c:strCache>
            </c:strRef>
          </c:cat>
          <c:val>
            <c:numRef>
              <c:f>Лист1!$C$20:$C$30</c:f>
              <c:numCache>
                <c:formatCode>0%</c:formatCode>
                <c:ptCount val="11"/>
                <c:pt idx="0">
                  <c:v>0.18</c:v>
                </c:pt>
                <c:pt idx="1">
                  <c:v>0.13</c:v>
                </c:pt>
                <c:pt idx="2">
                  <c:v>3.7999999999999999E-2</c:v>
                </c:pt>
                <c:pt idx="3">
                  <c:v>1.9E-2</c:v>
                </c:pt>
                <c:pt idx="4">
                  <c:v>0.04</c:v>
                </c:pt>
                <c:pt idx="5">
                  <c:v>6.0000000000000001E-3</c:v>
                </c:pt>
                <c:pt idx="6">
                  <c:v>6.0000000000000001E-3</c:v>
                </c:pt>
                <c:pt idx="7">
                  <c:v>0</c:v>
                </c:pt>
                <c:pt idx="8">
                  <c:v>4.1000000000000003E-3</c:v>
                </c:pt>
                <c:pt idx="9">
                  <c:v>2.3800000000000002E-2</c:v>
                </c:pt>
                <c:pt idx="10">
                  <c:v>1.4E-2</c:v>
                </c:pt>
              </c:numCache>
            </c:numRef>
          </c:val>
          <c:extLst>
            <c:ext xmlns:c16="http://schemas.microsoft.com/office/drawing/2014/chart" uri="{C3380CC4-5D6E-409C-BE32-E72D297353CC}">
              <c16:uniqueId val="{00000006-B9E7-4A51-99E7-4F869CFD795A}"/>
            </c:ext>
          </c:extLst>
        </c:ser>
        <c:dLbls>
          <c:showLegendKey val="0"/>
          <c:showVal val="0"/>
          <c:showCatName val="0"/>
          <c:showSerName val="0"/>
          <c:showPercent val="0"/>
          <c:showBubbleSize val="0"/>
        </c:dLbls>
        <c:gapWidth val="219"/>
        <c:axId val="599103728"/>
        <c:axId val="599104272"/>
      </c:barChart>
      <c:catAx>
        <c:axId val="59910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104272"/>
        <c:crosses val="autoZero"/>
        <c:auto val="1"/>
        <c:lblAlgn val="ctr"/>
        <c:lblOffset val="100"/>
        <c:noMultiLvlLbl val="0"/>
      </c:catAx>
      <c:valAx>
        <c:axId val="599104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103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Лист1!$B$50</c:f>
              <c:strCache>
                <c:ptCount val="1"/>
                <c:pt idx="0">
                  <c:v>Микробиологические показатели</c:v>
                </c:pt>
              </c:strCache>
            </c:strRef>
          </c:tx>
          <c:spPr>
            <a:solidFill>
              <a:srgbClr val="0070C0"/>
            </a:solidFill>
            <a:ln>
              <a:noFill/>
            </a:ln>
            <a:effectLst/>
          </c:spPr>
          <c:invertIfNegative val="0"/>
          <c:dLbls>
            <c:dLbl>
              <c:idx val="2"/>
              <c:layout>
                <c:manualLayout>
                  <c:x val="-1.1111111111111162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83C-45F2-91D1-B60CF6FAB0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Лист1!$A$51:$A$56</c:f>
              <c:strCache>
                <c:ptCount val="6"/>
                <c:pt idx="0">
                  <c:v>2018г.</c:v>
                </c:pt>
                <c:pt idx="1">
                  <c:v>2019г.</c:v>
                </c:pt>
                <c:pt idx="2">
                  <c:v>2020г.</c:v>
                </c:pt>
                <c:pt idx="3">
                  <c:v>2021г.</c:v>
                </c:pt>
                <c:pt idx="4">
                  <c:v>2022г.</c:v>
                </c:pt>
                <c:pt idx="5">
                  <c:v>2023г.</c:v>
                </c:pt>
              </c:strCache>
            </c:strRef>
          </c:cat>
          <c:val>
            <c:numRef>
              <c:f>Лист1!$B$51:$B$56</c:f>
              <c:numCache>
                <c:formatCode>0.00%</c:formatCode>
                <c:ptCount val="6"/>
                <c:pt idx="0" formatCode="0%">
                  <c:v>0</c:v>
                </c:pt>
                <c:pt idx="1">
                  <c:v>3.0000000000000001E-3</c:v>
                </c:pt>
                <c:pt idx="2" formatCode="0%">
                  <c:v>0.04</c:v>
                </c:pt>
                <c:pt idx="3">
                  <c:v>4.2999999999999997E-2</c:v>
                </c:pt>
                <c:pt idx="4" formatCode="General">
                  <c:v>0</c:v>
                </c:pt>
                <c:pt idx="5">
                  <c:v>8.0000000000000002E-3</c:v>
                </c:pt>
              </c:numCache>
            </c:numRef>
          </c:val>
          <c:extLst>
            <c:ext xmlns:c16="http://schemas.microsoft.com/office/drawing/2014/chart" uri="{C3380CC4-5D6E-409C-BE32-E72D297353CC}">
              <c16:uniqueId val="{00000000-5463-4E5E-911C-64E26307CC2E}"/>
            </c:ext>
          </c:extLst>
        </c:ser>
        <c:ser>
          <c:idx val="1"/>
          <c:order val="1"/>
          <c:tx>
            <c:strRef>
              <c:f>Лист1!$C$50</c:f>
              <c:strCache>
                <c:ptCount val="1"/>
                <c:pt idx="0">
                  <c:v>Санитарно-химические показатели</c:v>
                </c:pt>
              </c:strCache>
            </c:strRef>
          </c:tx>
          <c:spPr>
            <a:solidFill>
              <a:srgbClr val="C00000"/>
            </a:solidFill>
            <a:ln>
              <a:noFill/>
            </a:ln>
            <a:effectLst/>
          </c:spPr>
          <c:invertIfNegative val="0"/>
          <c:dLbls>
            <c:dLbl>
              <c:idx val="3"/>
              <c:layout>
                <c:manualLayout>
                  <c:x val="1.944444444444434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3C-45F2-91D1-B60CF6FAB0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Лист1!$A$51:$A$56</c:f>
              <c:strCache>
                <c:ptCount val="6"/>
                <c:pt idx="0">
                  <c:v>2018г.</c:v>
                </c:pt>
                <c:pt idx="1">
                  <c:v>2019г.</c:v>
                </c:pt>
                <c:pt idx="2">
                  <c:v>2020г.</c:v>
                </c:pt>
                <c:pt idx="3">
                  <c:v>2021г.</c:v>
                </c:pt>
                <c:pt idx="4">
                  <c:v>2022г.</c:v>
                </c:pt>
                <c:pt idx="5">
                  <c:v>2023г.</c:v>
                </c:pt>
              </c:strCache>
            </c:strRef>
          </c:cat>
          <c:val>
            <c:numRef>
              <c:f>Лист1!$C$51:$C$56</c:f>
              <c:numCache>
                <c:formatCode>0.00%</c:formatCode>
                <c:ptCount val="6"/>
                <c:pt idx="0">
                  <c:v>0.17799999999999999</c:v>
                </c:pt>
                <c:pt idx="1">
                  <c:v>5.2999999999999999E-2</c:v>
                </c:pt>
                <c:pt idx="2" formatCode="0%">
                  <c:v>0.08</c:v>
                </c:pt>
                <c:pt idx="3" formatCode="0%">
                  <c:v>0.05</c:v>
                </c:pt>
                <c:pt idx="4">
                  <c:v>0.1037</c:v>
                </c:pt>
                <c:pt idx="5">
                  <c:v>0.16200000000000001</c:v>
                </c:pt>
              </c:numCache>
            </c:numRef>
          </c:val>
          <c:extLst>
            <c:ext xmlns:c16="http://schemas.microsoft.com/office/drawing/2014/chart" uri="{C3380CC4-5D6E-409C-BE32-E72D297353CC}">
              <c16:uniqueId val="{00000001-5463-4E5E-911C-64E26307CC2E}"/>
            </c:ext>
          </c:extLst>
        </c:ser>
        <c:dLbls>
          <c:showLegendKey val="0"/>
          <c:showVal val="0"/>
          <c:showCatName val="0"/>
          <c:showSerName val="0"/>
          <c:showPercent val="0"/>
          <c:showBubbleSize val="0"/>
        </c:dLbls>
        <c:gapWidth val="219"/>
        <c:axId val="599093936"/>
        <c:axId val="599105904"/>
      </c:barChart>
      <c:catAx>
        <c:axId val="59909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105904"/>
        <c:crosses val="autoZero"/>
        <c:auto val="1"/>
        <c:lblAlgn val="ctr"/>
        <c:lblOffset val="100"/>
        <c:noMultiLvlLbl val="0"/>
      </c:catAx>
      <c:valAx>
        <c:axId val="599105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9093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Лист1!$B$35</c:f>
              <c:strCache>
                <c:ptCount val="1"/>
                <c:pt idx="0">
                  <c:v>Микробиологические показатели</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Лист1!$A$36:$A$38</c:f>
              <c:strCache>
                <c:ptCount val="3"/>
                <c:pt idx="0">
                  <c:v>2021г.</c:v>
                </c:pt>
                <c:pt idx="1">
                  <c:v>2022г.</c:v>
                </c:pt>
                <c:pt idx="2">
                  <c:v>2023г.</c:v>
                </c:pt>
              </c:strCache>
            </c:strRef>
          </c:cat>
          <c:val>
            <c:numRef>
              <c:f>Лист1!$B$36:$B$38</c:f>
              <c:numCache>
                <c:formatCode>0%</c:formatCode>
                <c:ptCount val="3"/>
                <c:pt idx="0">
                  <c:v>0.15379999999999999</c:v>
                </c:pt>
                <c:pt idx="1">
                  <c:v>0.1739</c:v>
                </c:pt>
                <c:pt idx="2">
                  <c:v>0</c:v>
                </c:pt>
              </c:numCache>
            </c:numRef>
          </c:val>
          <c:extLst>
            <c:ext xmlns:c16="http://schemas.microsoft.com/office/drawing/2014/chart" uri="{C3380CC4-5D6E-409C-BE32-E72D297353CC}">
              <c16:uniqueId val="{00000000-2E49-4EB0-B2C7-54F6B2E84686}"/>
            </c:ext>
          </c:extLst>
        </c:ser>
        <c:ser>
          <c:idx val="1"/>
          <c:order val="1"/>
          <c:tx>
            <c:strRef>
              <c:f>Лист1!$C$35</c:f>
              <c:strCache>
                <c:ptCount val="1"/>
                <c:pt idx="0">
                  <c:v>Санитарно-химические показатели</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Лист1!$A$36:$A$38</c:f>
              <c:strCache>
                <c:ptCount val="3"/>
                <c:pt idx="0">
                  <c:v>2021г.</c:v>
                </c:pt>
                <c:pt idx="1">
                  <c:v>2022г.</c:v>
                </c:pt>
                <c:pt idx="2">
                  <c:v>2023г.</c:v>
                </c:pt>
              </c:strCache>
            </c:strRef>
          </c:cat>
          <c:val>
            <c:numRef>
              <c:f>Лист1!$C$36:$C$38</c:f>
              <c:numCache>
                <c:formatCode>0%</c:formatCode>
                <c:ptCount val="3"/>
                <c:pt idx="0">
                  <c:v>0.15379999999999999</c:v>
                </c:pt>
                <c:pt idx="1">
                  <c:v>0.30299999999999999</c:v>
                </c:pt>
                <c:pt idx="2">
                  <c:v>0.13300000000000001</c:v>
                </c:pt>
              </c:numCache>
            </c:numRef>
          </c:val>
          <c:extLst>
            <c:ext xmlns:c16="http://schemas.microsoft.com/office/drawing/2014/chart" uri="{C3380CC4-5D6E-409C-BE32-E72D297353CC}">
              <c16:uniqueId val="{00000001-2E49-4EB0-B2C7-54F6B2E84686}"/>
            </c:ext>
          </c:extLst>
        </c:ser>
        <c:dLbls>
          <c:showLegendKey val="0"/>
          <c:showVal val="0"/>
          <c:showCatName val="0"/>
          <c:showSerName val="0"/>
          <c:showPercent val="0"/>
          <c:showBubbleSize val="0"/>
        </c:dLbls>
        <c:gapWidth val="219"/>
        <c:overlap val="-27"/>
        <c:axId val="599106448"/>
        <c:axId val="599094480"/>
      </c:barChart>
      <c:catAx>
        <c:axId val="59910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094480"/>
        <c:crosses val="autoZero"/>
        <c:auto val="1"/>
        <c:lblAlgn val="ctr"/>
        <c:lblOffset val="100"/>
        <c:noMultiLvlLbl val="0"/>
      </c:catAx>
      <c:valAx>
        <c:axId val="59909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9106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Лист1!$B$67</c:f>
              <c:strCache>
                <c:ptCount val="1"/>
                <c:pt idx="0">
                  <c:v>Микробиологические показатели</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Лист1!$A$68:$A$70</c:f>
              <c:strCache>
                <c:ptCount val="3"/>
                <c:pt idx="0">
                  <c:v>2021г.</c:v>
                </c:pt>
                <c:pt idx="1">
                  <c:v>2022г.</c:v>
                </c:pt>
                <c:pt idx="2">
                  <c:v>2023г.</c:v>
                </c:pt>
              </c:strCache>
            </c:strRef>
          </c:cat>
          <c:val>
            <c:numRef>
              <c:f>Лист1!$B$68:$B$70</c:f>
              <c:numCache>
                <c:formatCode>General</c:formatCode>
                <c:ptCount val="3"/>
                <c:pt idx="0">
                  <c:v>2.4</c:v>
                </c:pt>
                <c:pt idx="1">
                  <c:v>1.7</c:v>
                </c:pt>
                <c:pt idx="2">
                  <c:v>1.1000000000000001</c:v>
                </c:pt>
              </c:numCache>
            </c:numRef>
          </c:val>
          <c:extLst>
            <c:ext xmlns:c16="http://schemas.microsoft.com/office/drawing/2014/chart" uri="{C3380CC4-5D6E-409C-BE32-E72D297353CC}">
              <c16:uniqueId val="{00000000-7727-4900-92A4-D73ACC11CCA8}"/>
            </c:ext>
          </c:extLst>
        </c:ser>
        <c:ser>
          <c:idx val="1"/>
          <c:order val="1"/>
          <c:tx>
            <c:strRef>
              <c:f>Лист1!$C$67</c:f>
              <c:strCache>
                <c:ptCount val="1"/>
                <c:pt idx="0">
                  <c:v>Санитарно-химические показатели</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Лист1!$A$68:$A$70</c:f>
              <c:strCache>
                <c:ptCount val="3"/>
                <c:pt idx="0">
                  <c:v>2021г.</c:v>
                </c:pt>
                <c:pt idx="1">
                  <c:v>2022г.</c:v>
                </c:pt>
                <c:pt idx="2">
                  <c:v>2023г.</c:v>
                </c:pt>
              </c:strCache>
            </c:strRef>
          </c:cat>
          <c:val>
            <c:numRef>
              <c:f>Лист1!$C$68:$C$70</c:f>
              <c:numCache>
                <c:formatCode>General</c:formatCode>
                <c:ptCount val="3"/>
                <c:pt idx="0">
                  <c:v>0</c:v>
                </c:pt>
                <c:pt idx="1">
                  <c:v>1.1000000000000001</c:v>
                </c:pt>
                <c:pt idx="2">
                  <c:v>1.2</c:v>
                </c:pt>
              </c:numCache>
            </c:numRef>
          </c:val>
          <c:extLst>
            <c:ext xmlns:c16="http://schemas.microsoft.com/office/drawing/2014/chart" uri="{C3380CC4-5D6E-409C-BE32-E72D297353CC}">
              <c16:uniqueId val="{00000001-7727-4900-92A4-D73ACC11CCA8}"/>
            </c:ext>
          </c:extLst>
        </c:ser>
        <c:ser>
          <c:idx val="2"/>
          <c:order val="2"/>
          <c:tx>
            <c:strRef>
              <c:f>Лист1!$D$67</c:f>
              <c:strCache>
                <c:ptCount val="1"/>
                <c:pt idx="0">
                  <c:v>Паразитологические показатели</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Лист1!$A$68:$A$70</c:f>
              <c:strCache>
                <c:ptCount val="3"/>
                <c:pt idx="0">
                  <c:v>2021г.</c:v>
                </c:pt>
                <c:pt idx="1">
                  <c:v>2022г.</c:v>
                </c:pt>
                <c:pt idx="2">
                  <c:v>2023г.</c:v>
                </c:pt>
              </c:strCache>
            </c:strRef>
          </c:cat>
          <c:val>
            <c:numRef>
              <c:f>Лист1!$D$68:$D$70</c:f>
              <c:numCache>
                <c:formatCode>General</c:formatCode>
                <c:ptCount val="3"/>
                <c:pt idx="0">
                  <c:v>5.8</c:v>
                </c:pt>
                <c:pt idx="1">
                  <c:v>2.9</c:v>
                </c:pt>
                <c:pt idx="2">
                  <c:v>2.7</c:v>
                </c:pt>
              </c:numCache>
            </c:numRef>
          </c:val>
          <c:extLst>
            <c:ext xmlns:c16="http://schemas.microsoft.com/office/drawing/2014/chart" uri="{C3380CC4-5D6E-409C-BE32-E72D297353CC}">
              <c16:uniqueId val="{00000002-7727-4900-92A4-D73ACC11CCA8}"/>
            </c:ext>
          </c:extLst>
        </c:ser>
        <c:dLbls>
          <c:showLegendKey val="0"/>
          <c:showVal val="0"/>
          <c:showCatName val="0"/>
          <c:showSerName val="0"/>
          <c:showPercent val="0"/>
          <c:showBubbleSize val="0"/>
        </c:dLbls>
        <c:gapWidth val="219"/>
        <c:overlap val="-27"/>
        <c:axId val="602200800"/>
        <c:axId val="602195360"/>
      </c:barChart>
      <c:catAx>
        <c:axId val="60220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195360"/>
        <c:crosses val="autoZero"/>
        <c:auto val="1"/>
        <c:lblAlgn val="ctr"/>
        <c:lblOffset val="100"/>
        <c:noMultiLvlLbl val="0"/>
      </c:catAx>
      <c:valAx>
        <c:axId val="60219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200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70787763966624"/>
          <c:y val="0.19580660487680027"/>
          <c:w val="0.40133343334223864"/>
          <c:h val="0.70047791289305728"/>
        </c:manualLayout>
      </c:layout>
      <c:pieChart>
        <c:varyColors val="1"/>
        <c:ser>
          <c:idx val="0"/>
          <c:order val="0"/>
          <c:explosion val="2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82-4352-9BB5-3E5E5F745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82-4352-9BB5-3E5E5F745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82-4352-9BB5-3E5E5F745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82-4352-9BB5-3E5E5F74543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82-4352-9BB5-3E5E5F74543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082-4352-9BB5-3E5E5F74543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082-4352-9BB5-3E5E5F745431}"/>
              </c:ext>
            </c:extLst>
          </c:dPt>
          <c:dLbls>
            <c:dLbl>
              <c:idx val="1"/>
              <c:layout>
                <c:manualLayout>
                  <c:x val="2.1253858840801273E-3"/>
                  <c:y val="-1.2773762891071457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82-4352-9BB5-3E5E5F745431}"/>
                </c:ext>
              </c:extLst>
            </c:dLbl>
            <c:dLbl>
              <c:idx val="3"/>
              <c:layout>
                <c:manualLayout>
                  <c:x val="-6.8822291836674737E-2"/>
                  <c:y val="9.0772255429297267E-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082-4352-9BB5-3E5E5F745431}"/>
                </c:ext>
              </c:extLst>
            </c:dLbl>
            <c:dLbl>
              <c:idx val="6"/>
              <c:layout>
                <c:manualLayout>
                  <c:x val="1.1599909317767903E-2"/>
                  <c:y val="-3.9808422975710175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82-4352-9BB5-3E5E5F7454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layout/>
              </c:ext>
            </c:extLst>
          </c:dLbls>
          <c:cat>
            <c:strRef>
              <c:f>Лист1!$A$83:$A$89</c:f>
              <c:strCache>
                <c:ptCount val="7"/>
                <c:pt idx="0">
                  <c:v>Производство кокса, нефтепродуктов</c:v>
                </c:pt>
                <c:pt idx="1">
                  <c:v>Производство резиновых и пластмассовых изделий</c:v>
                </c:pt>
                <c:pt idx="2">
                  <c:v>Производство, передача и распределение электороэнергии, газа, пара и горячей воды</c:v>
                </c:pt>
                <c:pt idx="3">
                  <c:v>Строительство</c:v>
                </c:pt>
                <c:pt idx="4">
                  <c:v>Деятельность транспорта, вспомогательная и дополнительная транспортная деятельность</c:v>
                </c:pt>
                <c:pt idx="5">
                  <c:v>Сельское и лесное хозяйство</c:v>
                </c:pt>
                <c:pt idx="6">
                  <c:v>Прочие</c:v>
                </c:pt>
              </c:strCache>
            </c:strRef>
          </c:cat>
          <c:val>
            <c:numRef>
              <c:f>Лист1!$B$83:$B$89</c:f>
              <c:numCache>
                <c:formatCode>0.0%</c:formatCode>
                <c:ptCount val="7"/>
                <c:pt idx="0">
                  <c:v>0.126</c:v>
                </c:pt>
                <c:pt idx="1">
                  <c:v>0.126</c:v>
                </c:pt>
                <c:pt idx="2">
                  <c:v>7.0999999999999994E-2</c:v>
                </c:pt>
                <c:pt idx="3">
                  <c:v>0.29899999999999999</c:v>
                </c:pt>
                <c:pt idx="4">
                  <c:v>0.14199999999999999</c:v>
                </c:pt>
                <c:pt idx="5">
                  <c:v>7.9000000000000001E-2</c:v>
                </c:pt>
                <c:pt idx="6">
                  <c:v>0.157</c:v>
                </c:pt>
              </c:numCache>
            </c:numRef>
          </c:val>
          <c:extLst>
            <c:ext xmlns:c16="http://schemas.microsoft.com/office/drawing/2014/chart" uri="{C3380CC4-5D6E-409C-BE32-E72D297353CC}">
              <c16:uniqueId val="{0000000E-3082-4352-9BB5-3E5E5F7454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Лист1!$A$104</c:f>
              <c:strCache>
                <c:ptCount val="1"/>
                <c:pt idx="0">
                  <c:v>Величина прожиточного минимума, (руб./мес.)</c:v>
                </c:pt>
              </c:strCache>
            </c:strRef>
          </c:tx>
          <c:spPr>
            <a:solidFill>
              <a:schemeClr val="accent1"/>
            </a:solidFill>
            <a:ln>
              <a:noFill/>
            </a:ln>
            <a:effectLst/>
          </c:spPr>
          <c:invertIfNegative val="0"/>
          <c:cat>
            <c:multiLvlStrRef>
              <c:f>Лист1!$B$102:$G$103</c:f>
              <c:multiLvlStrCache>
                <c:ptCount val="6"/>
                <c:lvl>
                  <c:pt idx="0">
                    <c:v>РТ</c:v>
                  </c:pt>
                  <c:pt idx="1">
                    <c:v>РФ</c:v>
                  </c:pt>
                  <c:pt idx="2">
                    <c:v>РТ</c:v>
                  </c:pt>
                  <c:pt idx="3">
                    <c:v>РФ</c:v>
                  </c:pt>
                  <c:pt idx="4">
                    <c:v>РТ</c:v>
                  </c:pt>
                  <c:pt idx="5">
                    <c:v>РФ</c:v>
                  </c:pt>
                </c:lvl>
                <c:lvl>
                  <c:pt idx="0">
                    <c:v>2021г.</c:v>
                  </c:pt>
                  <c:pt idx="1">
                    <c:v>2021г.</c:v>
                  </c:pt>
                  <c:pt idx="2">
                    <c:v>2022г.</c:v>
                  </c:pt>
                  <c:pt idx="3">
                    <c:v>2022г.</c:v>
                  </c:pt>
                  <c:pt idx="4">
                    <c:v>2023г.</c:v>
                  </c:pt>
                  <c:pt idx="5">
                    <c:v>2023г.</c:v>
                  </c:pt>
                </c:lvl>
              </c:multiLvlStrCache>
            </c:multiLvlStrRef>
          </c:cat>
          <c:val>
            <c:numRef>
              <c:f>Лист1!$B$104:$G$104</c:f>
              <c:numCache>
                <c:formatCode>General</c:formatCode>
                <c:ptCount val="6"/>
                <c:pt idx="0">
                  <c:v>9955</c:v>
                </c:pt>
                <c:pt idx="1">
                  <c:v>11653</c:v>
                </c:pt>
                <c:pt idx="2">
                  <c:v>12219</c:v>
                </c:pt>
                <c:pt idx="3">
                  <c:v>1475</c:v>
                </c:pt>
                <c:pt idx="4">
                  <c:v>13135</c:v>
                </c:pt>
                <c:pt idx="5">
                  <c:v>0</c:v>
                </c:pt>
              </c:numCache>
            </c:numRef>
          </c:val>
          <c:extLst>
            <c:ext xmlns:c16="http://schemas.microsoft.com/office/drawing/2014/chart" uri="{C3380CC4-5D6E-409C-BE32-E72D297353CC}">
              <c16:uniqueId val="{00000000-81AE-4BEB-9399-7AF5E7FB731B}"/>
            </c:ext>
          </c:extLst>
        </c:ser>
        <c:ser>
          <c:idx val="1"/>
          <c:order val="1"/>
          <c:tx>
            <c:strRef>
              <c:f>Лист1!$A$105</c:f>
              <c:strCache>
                <c:ptCount val="1"/>
                <c:pt idx="0">
                  <c:v>Стоимость минимальной продуктовой корзины, руб.</c:v>
                </c:pt>
              </c:strCache>
            </c:strRef>
          </c:tx>
          <c:spPr>
            <a:solidFill>
              <a:srgbClr val="C00000"/>
            </a:solidFill>
            <a:ln>
              <a:noFill/>
            </a:ln>
            <a:effectLst/>
          </c:spPr>
          <c:invertIfNegative val="0"/>
          <c:cat>
            <c:multiLvlStrRef>
              <c:f>Лист1!$B$102:$G$103</c:f>
              <c:multiLvlStrCache>
                <c:ptCount val="6"/>
                <c:lvl>
                  <c:pt idx="0">
                    <c:v>РТ</c:v>
                  </c:pt>
                  <c:pt idx="1">
                    <c:v>РФ</c:v>
                  </c:pt>
                  <c:pt idx="2">
                    <c:v>РТ</c:v>
                  </c:pt>
                  <c:pt idx="3">
                    <c:v>РФ</c:v>
                  </c:pt>
                  <c:pt idx="4">
                    <c:v>РТ</c:v>
                  </c:pt>
                  <c:pt idx="5">
                    <c:v>РФ</c:v>
                  </c:pt>
                </c:lvl>
                <c:lvl>
                  <c:pt idx="0">
                    <c:v>2021г.</c:v>
                  </c:pt>
                  <c:pt idx="1">
                    <c:v>2021г.</c:v>
                  </c:pt>
                  <c:pt idx="2">
                    <c:v>2022г.</c:v>
                  </c:pt>
                  <c:pt idx="3">
                    <c:v>2022г.</c:v>
                  </c:pt>
                  <c:pt idx="4">
                    <c:v>2023г.</c:v>
                  </c:pt>
                  <c:pt idx="5">
                    <c:v>2023г.</c:v>
                  </c:pt>
                </c:lvl>
              </c:multiLvlStrCache>
            </c:multiLvlStrRef>
          </c:cat>
          <c:val>
            <c:numRef>
              <c:f>Лист1!$B$105:$G$105</c:f>
              <c:numCache>
                <c:formatCode>#,##0</c:formatCode>
                <c:ptCount val="6"/>
                <c:pt idx="0" formatCode="General">
                  <c:v>4309.93</c:v>
                </c:pt>
                <c:pt idx="1">
                  <c:v>4911</c:v>
                </c:pt>
                <c:pt idx="2" formatCode="#,##0.00">
                  <c:v>5192.8900000000003</c:v>
                </c:pt>
                <c:pt idx="3" formatCode="General">
                  <c:v>0</c:v>
                </c:pt>
                <c:pt idx="4" formatCode="General">
                  <c:v>5089.18</c:v>
                </c:pt>
                <c:pt idx="5" formatCode="General">
                  <c:v>0</c:v>
                </c:pt>
              </c:numCache>
            </c:numRef>
          </c:val>
          <c:extLst>
            <c:ext xmlns:c16="http://schemas.microsoft.com/office/drawing/2014/chart" uri="{C3380CC4-5D6E-409C-BE32-E72D297353CC}">
              <c16:uniqueId val="{00000001-81AE-4BEB-9399-7AF5E7FB731B}"/>
            </c:ext>
          </c:extLst>
        </c:ser>
        <c:ser>
          <c:idx val="2"/>
          <c:order val="2"/>
          <c:tx>
            <c:strRef>
              <c:f>Лист1!$A$106</c:f>
              <c:strCache>
                <c:ptCount val="1"/>
                <c:pt idx="0">
                  <c:v>Среднедушевой доход населения, (руб./чел.)</c:v>
                </c:pt>
              </c:strCache>
            </c:strRef>
          </c:tx>
          <c:spPr>
            <a:solidFill>
              <a:schemeClr val="accent3">
                <a:lumMod val="75000"/>
              </a:schemeClr>
            </a:solidFill>
            <a:ln>
              <a:noFill/>
            </a:ln>
            <a:effectLst/>
          </c:spPr>
          <c:invertIfNegative val="0"/>
          <c:cat>
            <c:multiLvlStrRef>
              <c:f>Лист1!$B$102:$G$103</c:f>
              <c:multiLvlStrCache>
                <c:ptCount val="6"/>
                <c:lvl>
                  <c:pt idx="0">
                    <c:v>РТ</c:v>
                  </c:pt>
                  <c:pt idx="1">
                    <c:v>РФ</c:v>
                  </c:pt>
                  <c:pt idx="2">
                    <c:v>РТ</c:v>
                  </c:pt>
                  <c:pt idx="3">
                    <c:v>РФ</c:v>
                  </c:pt>
                  <c:pt idx="4">
                    <c:v>РТ</c:v>
                  </c:pt>
                  <c:pt idx="5">
                    <c:v>РФ</c:v>
                  </c:pt>
                </c:lvl>
                <c:lvl>
                  <c:pt idx="0">
                    <c:v>2021г.</c:v>
                  </c:pt>
                  <c:pt idx="1">
                    <c:v>2021г.</c:v>
                  </c:pt>
                  <c:pt idx="2">
                    <c:v>2022г.</c:v>
                  </c:pt>
                  <c:pt idx="3">
                    <c:v>2022г.</c:v>
                  </c:pt>
                  <c:pt idx="4">
                    <c:v>2023г.</c:v>
                  </c:pt>
                  <c:pt idx="5">
                    <c:v>2023г.</c:v>
                  </c:pt>
                </c:lvl>
              </c:multiLvlStrCache>
            </c:multiLvlStrRef>
          </c:cat>
          <c:val>
            <c:numRef>
              <c:f>Лист1!$B$106:$G$106</c:f>
              <c:numCache>
                <c:formatCode>General</c:formatCode>
                <c:ptCount val="6"/>
                <c:pt idx="0">
                  <c:v>39729</c:v>
                </c:pt>
                <c:pt idx="1">
                  <c:v>40272</c:v>
                </c:pt>
                <c:pt idx="2">
                  <c:v>43563</c:v>
                </c:pt>
                <c:pt idx="3">
                  <c:v>34806</c:v>
                </c:pt>
                <c:pt idx="4">
                  <c:v>48281</c:v>
                </c:pt>
                <c:pt idx="5">
                  <c:v>0</c:v>
                </c:pt>
              </c:numCache>
            </c:numRef>
          </c:val>
          <c:extLst>
            <c:ext xmlns:c16="http://schemas.microsoft.com/office/drawing/2014/chart" uri="{C3380CC4-5D6E-409C-BE32-E72D297353CC}">
              <c16:uniqueId val="{00000002-81AE-4BEB-9399-7AF5E7FB731B}"/>
            </c:ext>
          </c:extLst>
        </c:ser>
        <c:ser>
          <c:idx val="3"/>
          <c:order val="3"/>
          <c:tx>
            <c:strRef>
              <c:f>Лист1!$A$107</c:f>
              <c:strCache>
                <c:ptCount val="1"/>
                <c:pt idx="0">
                  <c:v>Процент лиц с доходами ниже прожиточного минимума, (%)</c:v>
                </c:pt>
              </c:strCache>
            </c:strRef>
          </c:tx>
          <c:spPr>
            <a:solidFill>
              <a:schemeClr val="accent4"/>
            </a:solidFill>
            <a:ln>
              <a:noFill/>
            </a:ln>
            <a:effectLst/>
          </c:spPr>
          <c:invertIfNegative val="0"/>
          <c:cat>
            <c:multiLvlStrRef>
              <c:f>Лист1!$B$102:$G$103</c:f>
              <c:multiLvlStrCache>
                <c:ptCount val="6"/>
                <c:lvl>
                  <c:pt idx="0">
                    <c:v>РТ</c:v>
                  </c:pt>
                  <c:pt idx="1">
                    <c:v>РФ</c:v>
                  </c:pt>
                  <c:pt idx="2">
                    <c:v>РТ</c:v>
                  </c:pt>
                  <c:pt idx="3">
                    <c:v>РФ</c:v>
                  </c:pt>
                  <c:pt idx="4">
                    <c:v>РТ</c:v>
                  </c:pt>
                  <c:pt idx="5">
                    <c:v>РФ</c:v>
                  </c:pt>
                </c:lvl>
                <c:lvl>
                  <c:pt idx="0">
                    <c:v>2021г.</c:v>
                  </c:pt>
                  <c:pt idx="1">
                    <c:v>2021г.</c:v>
                  </c:pt>
                  <c:pt idx="2">
                    <c:v>2022г.</c:v>
                  </c:pt>
                  <c:pt idx="3">
                    <c:v>2022г.</c:v>
                  </c:pt>
                  <c:pt idx="4">
                    <c:v>2023г.</c:v>
                  </c:pt>
                  <c:pt idx="5">
                    <c:v>2023г.</c:v>
                  </c:pt>
                </c:lvl>
              </c:multiLvlStrCache>
            </c:multiLvlStrRef>
          </c:cat>
          <c:val>
            <c:numRef>
              <c:f>Лист1!$B$107:$G$107</c:f>
              <c:numCache>
                <c:formatCode>General</c:formatCode>
                <c:ptCount val="6"/>
                <c:pt idx="0">
                  <c:v>6.6</c:v>
                </c:pt>
                <c:pt idx="1">
                  <c:v>11</c:v>
                </c:pt>
                <c:pt idx="2">
                  <c:v>6.2</c:v>
                </c:pt>
                <c:pt idx="3">
                  <c:v>9.8000000000000007</c:v>
                </c:pt>
                <c:pt idx="4">
                  <c:v>5</c:v>
                </c:pt>
                <c:pt idx="5">
                  <c:v>0</c:v>
                </c:pt>
              </c:numCache>
            </c:numRef>
          </c:val>
          <c:extLst>
            <c:ext xmlns:c16="http://schemas.microsoft.com/office/drawing/2014/chart" uri="{C3380CC4-5D6E-409C-BE32-E72D297353CC}">
              <c16:uniqueId val="{00000003-81AE-4BEB-9399-7AF5E7FB731B}"/>
            </c:ext>
          </c:extLst>
        </c:ser>
        <c:ser>
          <c:idx val="4"/>
          <c:order val="4"/>
          <c:tx>
            <c:strRef>
              <c:f>Лист1!$A$108</c:f>
              <c:strCache>
                <c:ptCount val="1"/>
                <c:pt idx="0">
                  <c:v>Среднемесячная начисленная заработная плата работающих в экономике, руб.</c:v>
                </c:pt>
              </c:strCache>
            </c:strRef>
          </c:tx>
          <c:spPr>
            <a:solidFill>
              <a:srgbClr val="0070C0"/>
            </a:solidFill>
            <a:ln>
              <a:noFill/>
            </a:ln>
            <a:effectLst/>
          </c:spPr>
          <c:invertIfNegative val="0"/>
          <c:cat>
            <c:multiLvlStrRef>
              <c:f>Лист1!$B$102:$G$103</c:f>
              <c:multiLvlStrCache>
                <c:ptCount val="6"/>
                <c:lvl>
                  <c:pt idx="0">
                    <c:v>РТ</c:v>
                  </c:pt>
                  <c:pt idx="1">
                    <c:v>РФ</c:v>
                  </c:pt>
                  <c:pt idx="2">
                    <c:v>РТ</c:v>
                  </c:pt>
                  <c:pt idx="3">
                    <c:v>РФ</c:v>
                  </c:pt>
                  <c:pt idx="4">
                    <c:v>РТ</c:v>
                  </c:pt>
                  <c:pt idx="5">
                    <c:v>РФ</c:v>
                  </c:pt>
                </c:lvl>
                <c:lvl>
                  <c:pt idx="0">
                    <c:v>2021г.</c:v>
                  </c:pt>
                  <c:pt idx="1">
                    <c:v>2021г.</c:v>
                  </c:pt>
                  <c:pt idx="2">
                    <c:v>2022г.</c:v>
                  </c:pt>
                  <c:pt idx="3">
                    <c:v>2022г.</c:v>
                  </c:pt>
                  <c:pt idx="4">
                    <c:v>2023г.</c:v>
                  </c:pt>
                  <c:pt idx="5">
                    <c:v>2023г.</c:v>
                  </c:pt>
                </c:lvl>
              </c:multiLvlStrCache>
            </c:multiLvlStrRef>
          </c:cat>
          <c:val>
            <c:numRef>
              <c:f>Лист1!$B$108:$G$108</c:f>
              <c:numCache>
                <c:formatCode>General</c:formatCode>
                <c:ptCount val="6"/>
                <c:pt idx="0">
                  <c:v>44934.400000000001</c:v>
                </c:pt>
                <c:pt idx="1">
                  <c:v>57244</c:v>
                </c:pt>
                <c:pt idx="2">
                  <c:v>50456.2</c:v>
                </c:pt>
                <c:pt idx="3">
                  <c:v>65330</c:v>
                </c:pt>
                <c:pt idx="4">
                  <c:v>69150.899999999994</c:v>
                </c:pt>
                <c:pt idx="5">
                  <c:v>0</c:v>
                </c:pt>
              </c:numCache>
            </c:numRef>
          </c:val>
          <c:extLst>
            <c:ext xmlns:c16="http://schemas.microsoft.com/office/drawing/2014/chart" uri="{C3380CC4-5D6E-409C-BE32-E72D297353CC}">
              <c16:uniqueId val="{00000004-81AE-4BEB-9399-7AF5E7FB731B}"/>
            </c:ext>
          </c:extLst>
        </c:ser>
        <c:dLbls>
          <c:showLegendKey val="0"/>
          <c:showVal val="0"/>
          <c:showCatName val="0"/>
          <c:showSerName val="0"/>
          <c:showPercent val="0"/>
          <c:showBubbleSize val="0"/>
        </c:dLbls>
        <c:gapWidth val="219"/>
        <c:overlap val="-27"/>
        <c:axId val="602198080"/>
        <c:axId val="602192640"/>
      </c:barChart>
      <c:catAx>
        <c:axId val="6021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192640"/>
        <c:crosses val="autoZero"/>
        <c:auto val="1"/>
        <c:lblAlgn val="ctr"/>
        <c:lblOffset val="100"/>
        <c:noMultiLvlLbl val="0"/>
      </c:catAx>
      <c:valAx>
        <c:axId val="60219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2198080"/>
        <c:crossesAt val="1"/>
        <c:crossBetween val="midCat"/>
      </c:valAx>
      <c:spPr>
        <a:noFill/>
        <a:ln>
          <a:noFill/>
        </a:ln>
        <a:effectLst/>
      </c:spPr>
    </c:plotArea>
    <c:legend>
      <c:legendPos val="r"/>
      <c:layout>
        <c:manualLayout>
          <c:xMode val="edge"/>
          <c:yMode val="edge"/>
          <c:x val="0.64782895888014003"/>
          <c:y val="2.6617089530475369E-2"/>
          <c:w val="0.33550437445319337"/>
          <c:h val="0.946765820939049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Лист1!$A$119</c:f>
              <c:strCache>
                <c:ptCount val="1"/>
                <c:pt idx="0">
                  <c:v>Нижнекамский район</c:v>
                </c:pt>
              </c:strCache>
            </c:strRef>
          </c:tx>
          <c:spPr>
            <a:ln w="28575" cap="rnd">
              <a:solidFill>
                <a:srgbClr val="0070C0"/>
              </a:solidFill>
              <a:round/>
            </a:ln>
            <a:effectLst/>
          </c:spPr>
          <c:marker>
            <c:symbol val="none"/>
          </c:marker>
          <c:dLbls>
            <c:dLbl>
              <c:idx val="0"/>
              <c:layout>
                <c:manualLayout>
                  <c:x val="-3.3333333333333361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05-4EB2-8233-C11A885B1B88}"/>
                </c:ext>
              </c:extLst>
            </c:dLbl>
            <c:dLbl>
              <c:idx val="1"/>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05-4EB2-8233-C11A885B1B88}"/>
                </c:ext>
              </c:extLst>
            </c:dLbl>
            <c:dLbl>
              <c:idx val="2"/>
              <c:layout>
                <c:manualLayout>
                  <c:x val="-5.8333333333333383E-2"/>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05-4EB2-8233-C11A885B1B88}"/>
                </c:ext>
              </c:extLst>
            </c:dLbl>
            <c:dLbl>
              <c:idx val="3"/>
              <c:layout>
                <c:manualLayout>
                  <c:x val="-3.0555555555555555E-2"/>
                  <c:y val="-0.123076923076923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C7-42E6-8BAC-847DD62396EB}"/>
                </c:ext>
              </c:extLst>
            </c:dLbl>
            <c:dLbl>
              <c:idx val="4"/>
              <c:layout>
                <c:manualLayout>
                  <c:x val="-4.7222222222222221E-2"/>
                  <c:y val="0.1180908540278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05-4EB2-8233-C11A885B1B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Лист1!$B$118:$G$118</c:f>
              <c:strCache>
                <c:ptCount val="6"/>
                <c:pt idx="0">
                  <c:v>2018г</c:v>
                </c:pt>
                <c:pt idx="1">
                  <c:v>2019г</c:v>
                </c:pt>
                <c:pt idx="2">
                  <c:v>2020г</c:v>
                </c:pt>
                <c:pt idx="3">
                  <c:v>2021г</c:v>
                </c:pt>
                <c:pt idx="4">
                  <c:v>2022г</c:v>
                </c:pt>
                <c:pt idx="5">
                  <c:v>2023г</c:v>
                </c:pt>
              </c:strCache>
            </c:strRef>
          </c:cat>
          <c:val>
            <c:numRef>
              <c:f>Лист1!$B$119:$G$119</c:f>
              <c:numCache>
                <c:formatCode>General</c:formatCode>
                <c:ptCount val="6"/>
                <c:pt idx="0">
                  <c:v>11.4</c:v>
                </c:pt>
                <c:pt idx="1">
                  <c:v>10.4</c:v>
                </c:pt>
                <c:pt idx="2">
                  <c:v>9.9</c:v>
                </c:pt>
                <c:pt idx="3">
                  <c:v>10</c:v>
                </c:pt>
                <c:pt idx="4">
                  <c:v>8.6999999999999993</c:v>
                </c:pt>
                <c:pt idx="5">
                  <c:v>8.4</c:v>
                </c:pt>
              </c:numCache>
            </c:numRef>
          </c:val>
          <c:smooth val="0"/>
          <c:extLst>
            <c:ext xmlns:c16="http://schemas.microsoft.com/office/drawing/2014/chart" uri="{C3380CC4-5D6E-409C-BE32-E72D297353CC}">
              <c16:uniqueId val="{00000004-A805-4EB2-8233-C11A885B1B88}"/>
            </c:ext>
          </c:extLst>
        </c:ser>
        <c:dLbls>
          <c:showLegendKey val="0"/>
          <c:showVal val="0"/>
          <c:showCatName val="0"/>
          <c:showSerName val="0"/>
          <c:showPercent val="0"/>
          <c:showBubbleSize val="0"/>
        </c:dLbls>
        <c:smooth val="0"/>
        <c:axId val="602202432"/>
        <c:axId val="602198624"/>
      </c:lineChart>
      <c:catAx>
        <c:axId val="60220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8624"/>
        <c:crosses val="autoZero"/>
        <c:auto val="1"/>
        <c:lblAlgn val="ctr"/>
        <c:lblOffset val="100"/>
        <c:noMultiLvlLbl val="0"/>
      </c:catAx>
      <c:valAx>
        <c:axId val="60219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202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Лист1!$B$135</c:f>
              <c:strCache>
                <c:ptCount val="1"/>
                <c:pt idx="0">
                  <c:v>Показатель на 100 тысяч населения</c:v>
                </c:pt>
              </c:strCache>
            </c:strRef>
          </c:tx>
          <c:spPr>
            <a:ln w="28575" cap="rnd">
              <a:solidFill>
                <a:srgbClr val="0070C0"/>
              </a:solidFill>
              <a:round/>
            </a:ln>
            <a:effectLst/>
          </c:spPr>
          <c:marker>
            <c:symbol val="none"/>
          </c:marker>
          <c:dLbls>
            <c:dLbl>
              <c:idx val="0"/>
              <c:layout>
                <c:manualLayout>
                  <c:x val="-5.5555555555555558E-3"/>
                  <c:y val="7.2727272727272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92-4734-9CE1-E0CE45412405}"/>
                </c:ext>
              </c:extLst>
            </c:dLbl>
            <c:dLbl>
              <c:idx val="1"/>
              <c:layout>
                <c:manualLayout>
                  <c:x val="-2.7777777777778286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47-4F54-86D3-56B683FE6B7E}"/>
                </c:ext>
              </c:extLst>
            </c:dLbl>
            <c:dLbl>
              <c:idx val="2"/>
              <c:layout>
                <c:manualLayout>
                  <c:x val="0"/>
                  <c:y val="6.0606060606060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92-4734-9CE1-E0CE45412405}"/>
                </c:ext>
              </c:extLst>
            </c:dLbl>
            <c:dLbl>
              <c:idx val="3"/>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47-4F54-86D3-56B683FE6B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Лист1!$A$136:$A$140</c:f>
              <c:strCache>
                <c:ptCount val="5"/>
                <c:pt idx="0">
                  <c:v>2019г.</c:v>
                </c:pt>
                <c:pt idx="1">
                  <c:v>2020г.</c:v>
                </c:pt>
                <c:pt idx="2">
                  <c:v>2021г.</c:v>
                </c:pt>
                <c:pt idx="3">
                  <c:v>2022г.</c:v>
                </c:pt>
                <c:pt idx="4">
                  <c:v>2023г.</c:v>
                </c:pt>
              </c:strCache>
            </c:strRef>
          </c:cat>
          <c:val>
            <c:numRef>
              <c:f>Лист1!$B$136:$B$140</c:f>
              <c:numCache>
                <c:formatCode>General</c:formatCode>
                <c:ptCount val="5"/>
                <c:pt idx="0">
                  <c:v>16757.38</c:v>
                </c:pt>
                <c:pt idx="1">
                  <c:v>21972.37</c:v>
                </c:pt>
                <c:pt idx="2">
                  <c:v>19165.38</c:v>
                </c:pt>
                <c:pt idx="3">
                  <c:v>24583.26</c:v>
                </c:pt>
                <c:pt idx="4">
                  <c:v>21565.19</c:v>
                </c:pt>
              </c:numCache>
            </c:numRef>
          </c:val>
          <c:smooth val="0"/>
          <c:extLst>
            <c:ext xmlns:c16="http://schemas.microsoft.com/office/drawing/2014/chart" uri="{C3380CC4-5D6E-409C-BE32-E72D297353CC}">
              <c16:uniqueId val="{00000002-9B47-4F54-86D3-56B683FE6B7E}"/>
            </c:ext>
          </c:extLst>
        </c:ser>
        <c:dLbls>
          <c:showLegendKey val="0"/>
          <c:showVal val="0"/>
          <c:showCatName val="0"/>
          <c:showSerName val="0"/>
          <c:showPercent val="0"/>
          <c:showBubbleSize val="0"/>
        </c:dLbls>
        <c:smooth val="0"/>
        <c:axId val="602197536"/>
        <c:axId val="602196448"/>
      </c:lineChart>
      <c:catAx>
        <c:axId val="60219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6448"/>
        <c:crosses val="autoZero"/>
        <c:auto val="1"/>
        <c:lblAlgn val="ctr"/>
        <c:lblOffset val="100"/>
        <c:noMultiLvlLbl val="0"/>
      </c:catAx>
      <c:valAx>
        <c:axId val="60219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2197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E8FA-6081-4FA6-9915-5987304E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19532</Words>
  <Characters>111334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SPecialiST RePack</Company>
  <LinksUpToDate>false</LinksUpToDate>
  <CharactersWithSpaces>130605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пользователь</dc:creator>
  <cp:keywords/>
  <dc:description/>
  <cp:lastModifiedBy>ОТ</cp:lastModifiedBy>
  <cp:revision>2</cp:revision>
  <cp:lastPrinted>2024-03-13T12:01:00Z</cp:lastPrinted>
  <dcterms:created xsi:type="dcterms:W3CDTF">2024-03-21T07:53:00Z</dcterms:created>
  <dcterms:modified xsi:type="dcterms:W3CDTF">2024-03-21T07:53:00Z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-586606022</vt:i4>
  </property>
</Properties>
</file>